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3B6C9" w14:textId="77777777" w:rsidR="00FE61FB" w:rsidRPr="00685193" w:rsidRDefault="00FE61FB" w:rsidP="00467B34">
      <w:pPr>
        <w:pStyle w:val="NormalnyWeb"/>
        <w:spacing w:before="0" w:beforeAutospacing="0" w:after="0" w:afterAutospacing="0" w:line="276" w:lineRule="auto"/>
        <w:rPr>
          <w:rFonts w:asciiTheme="minorHAnsi" w:hAnsiTheme="minorHAnsi" w:cstheme="minorHAnsi"/>
          <w:sz w:val="22"/>
          <w:szCs w:val="22"/>
          <w:lang w:val="en-US"/>
        </w:rPr>
      </w:pPr>
      <w:bookmarkStart w:id="0" w:name="_Hlk124987333"/>
    </w:p>
    <w:bookmarkEnd w:id="0"/>
    <w:p w14:paraId="37A23606" w14:textId="604E3B4A" w:rsidR="00591CC5" w:rsidRPr="00F13B16" w:rsidRDefault="00D33839" w:rsidP="003208FC">
      <w:pPr>
        <w:jc w:val="center"/>
        <w:rPr>
          <w:rFonts w:cstheme="minorHAnsi"/>
          <w:b/>
          <w:bCs/>
          <w:lang w:val="en-US"/>
        </w:rPr>
      </w:pPr>
      <w:r w:rsidRPr="00F13B16">
        <w:rPr>
          <w:rFonts w:cstheme="minorHAnsi"/>
          <w:b/>
          <w:bCs/>
          <w:lang w:val="en-US"/>
        </w:rPr>
        <w:t xml:space="preserve">APPENDIX NO. </w:t>
      </w:r>
      <w:r w:rsidR="000111EC">
        <w:rPr>
          <w:rFonts w:cstheme="minorHAnsi"/>
          <w:b/>
          <w:bCs/>
          <w:lang w:val="en-US"/>
        </w:rPr>
        <w:t>7</w:t>
      </w:r>
      <w:r w:rsidRPr="00F13B16">
        <w:rPr>
          <w:rFonts w:cstheme="minorHAnsi"/>
          <w:b/>
          <w:bCs/>
          <w:lang w:val="en-US"/>
        </w:rPr>
        <w:t xml:space="preserve"> </w:t>
      </w:r>
      <w:r w:rsidR="00D72740" w:rsidRPr="00D72740">
        <w:rPr>
          <w:rFonts w:cstheme="minorHAnsi"/>
          <w:b/>
          <w:bCs/>
          <w:szCs w:val="20"/>
          <w:lang w:val="en-US"/>
        </w:rPr>
        <w:t>TO REQUEST FOR THE PROPOSAL NO. 03/2023-ABM</w:t>
      </w:r>
    </w:p>
    <w:p w14:paraId="64FF42E5" w14:textId="77777777" w:rsidR="00591CC5" w:rsidRPr="00F13B16" w:rsidRDefault="00591CC5" w:rsidP="00591CC5">
      <w:pPr>
        <w:spacing w:after="0"/>
        <w:jc w:val="center"/>
        <w:rPr>
          <w:rFonts w:cstheme="minorHAnsi"/>
          <w:b/>
          <w:bCs/>
          <w:szCs w:val="20"/>
          <w:lang w:val="en-US"/>
        </w:rPr>
      </w:pPr>
    </w:p>
    <w:p w14:paraId="4D818571" w14:textId="77777777" w:rsidR="00D33839" w:rsidRPr="00F13B16" w:rsidRDefault="00D33839" w:rsidP="00591CC5">
      <w:pPr>
        <w:spacing w:after="0" w:line="240" w:lineRule="auto"/>
        <w:jc w:val="center"/>
        <w:rPr>
          <w:rFonts w:eastAsia="Times New Roman" w:cstheme="minorHAnsi"/>
          <w:bCs/>
          <w:iCs/>
          <w:sz w:val="18"/>
          <w:szCs w:val="18"/>
          <w:lang w:val="en-US"/>
        </w:rPr>
      </w:pPr>
    </w:p>
    <w:p w14:paraId="2FB6264E" w14:textId="37EE56B7" w:rsidR="00591CC5" w:rsidRPr="00F13B16" w:rsidRDefault="00591CC5" w:rsidP="00591CC5">
      <w:pPr>
        <w:spacing w:after="0" w:line="240" w:lineRule="auto"/>
        <w:jc w:val="center"/>
        <w:rPr>
          <w:rFonts w:eastAsia="Times New Roman" w:cstheme="minorHAnsi"/>
          <w:sz w:val="18"/>
          <w:szCs w:val="18"/>
          <w:lang w:val="en-GB"/>
        </w:rPr>
      </w:pPr>
      <w:r w:rsidRPr="00F13B16">
        <w:rPr>
          <w:rFonts w:eastAsia="Times New Roman" w:cstheme="minorHAnsi"/>
          <w:bCs/>
          <w:iCs/>
          <w:sz w:val="18"/>
          <w:szCs w:val="18"/>
          <w:lang w:val="en-US"/>
        </w:rPr>
        <w:t>DECLARATION OF COMPLIANCE WITH THE INFORMATION OBLIGATIONS PROVIDED FOR IN ARTICLE 13 OR ARTICLE 14 OF THE GDPR</w:t>
      </w:r>
    </w:p>
    <w:p w14:paraId="79E85360" w14:textId="77777777" w:rsidR="00591CC5" w:rsidRPr="00F13B16" w:rsidRDefault="00591CC5" w:rsidP="00591CC5">
      <w:pPr>
        <w:pStyle w:val="NormalnyWeb"/>
        <w:jc w:val="both"/>
        <w:rPr>
          <w:rFonts w:asciiTheme="minorHAnsi" w:hAnsiTheme="minorHAnsi" w:cstheme="minorHAnsi"/>
          <w:b/>
          <w:sz w:val="18"/>
          <w:szCs w:val="18"/>
          <w:lang w:val="en-GB"/>
        </w:rPr>
      </w:pPr>
      <w:r w:rsidRPr="00F13B16">
        <w:rPr>
          <w:rFonts w:asciiTheme="minorHAnsi" w:hAnsiTheme="minorHAnsi" w:cstheme="minorHAnsi"/>
          <w:b/>
          <w:bCs/>
          <w:color w:val="000000"/>
          <w:sz w:val="18"/>
          <w:szCs w:val="18"/>
          <w:lang w:val="en-US"/>
        </w:rPr>
        <w:t>I hereby declare that I have complied with the information obligations provided for in Article 13 or Article 14 of the GDPR</w:t>
      </w:r>
      <w:r w:rsidRPr="00F13B16">
        <w:rPr>
          <w:rFonts w:asciiTheme="minorHAnsi" w:hAnsiTheme="minorHAnsi" w:cstheme="minorHAnsi"/>
          <w:b/>
          <w:bCs/>
          <w:color w:val="000000"/>
          <w:sz w:val="18"/>
          <w:szCs w:val="18"/>
          <w:vertAlign w:val="superscript"/>
          <w:lang w:val="en-US"/>
        </w:rPr>
        <w:t xml:space="preserve">1) </w:t>
      </w:r>
      <w:r w:rsidRPr="00F13B16">
        <w:rPr>
          <w:rFonts w:asciiTheme="minorHAnsi" w:hAnsiTheme="minorHAnsi" w:cstheme="minorHAnsi"/>
          <w:b/>
          <w:bCs/>
          <w:color w:val="000000"/>
          <w:sz w:val="18"/>
          <w:szCs w:val="18"/>
          <w:lang w:val="en-US"/>
        </w:rPr>
        <w:t xml:space="preserve">towards natural persons </w:t>
      </w:r>
      <w:r w:rsidRPr="00F13B16">
        <w:rPr>
          <w:rFonts w:asciiTheme="minorHAnsi" w:hAnsiTheme="minorHAnsi" w:cstheme="minorHAnsi"/>
          <w:b/>
          <w:bCs/>
          <w:sz w:val="18"/>
          <w:szCs w:val="18"/>
          <w:lang w:val="en-US"/>
        </w:rPr>
        <w:t>from whom I have obtained, directly or indirectly, personal data</w:t>
      </w:r>
      <w:r w:rsidRPr="00F13B16">
        <w:rPr>
          <w:rFonts w:asciiTheme="minorHAnsi" w:hAnsiTheme="minorHAnsi" w:cstheme="minorHAnsi"/>
          <w:b/>
          <w:bCs/>
          <w:color w:val="000000"/>
          <w:sz w:val="18"/>
          <w:szCs w:val="18"/>
          <w:lang w:val="en-US"/>
        </w:rPr>
        <w:t xml:space="preserve"> in order to compete for the award of a public contract in this procedure</w:t>
      </w:r>
      <w:r w:rsidRPr="00F13B16">
        <w:rPr>
          <w:rFonts w:asciiTheme="minorHAnsi" w:hAnsiTheme="minorHAnsi" w:cstheme="minorHAnsi"/>
          <w:b/>
          <w:bCs/>
          <w:sz w:val="18"/>
          <w:szCs w:val="18"/>
          <w:lang w:val="en-US"/>
        </w:rPr>
        <w:t>.</w:t>
      </w:r>
      <w:r w:rsidRPr="00F13B16">
        <w:rPr>
          <w:rFonts w:asciiTheme="minorHAnsi" w:hAnsiTheme="minorHAnsi" w:cstheme="minorHAnsi"/>
          <w:b/>
          <w:bCs/>
          <w:sz w:val="18"/>
          <w:szCs w:val="18"/>
          <w:vertAlign w:val="superscript"/>
          <w:lang w:val="en-US"/>
        </w:rPr>
        <w:t>2</w:t>
      </w:r>
    </w:p>
    <w:p w14:paraId="0270F278" w14:textId="77777777" w:rsidR="00591CC5" w:rsidRPr="00F13B16" w:rsidRDefault="00591CC5" w:rsidP="00591CC5">
      <w:pPr>
        <w:pStyle w:val="NormalnyWeb"/>
        <w:ind w:firstLine="567"/>
        <w:jc w:val="both"/>
        <w:rPr>
          <w:rFonts w:asciiTheme="minorHAnsi" w:hAnsiTheme="minorHAnsi" w:cstheme="minorHAnsi"/>
          <w:sz w:val="18"/>
          <w:szCs w:val="18"/>
          <w:lang w:val="en-GB"/>
        </w:rPr>
      </w:pPr>
    </w:p>
    <w:p w14:paraId="2F53885B" w14:textId="77777777" w:rsidR="00591CC5" w:rsidRPr="00F13B16" w:rsidRDefault="00591CC5" w:rsidP="00591CC5">
      <w:pPr>
        <w:spacing w:after="0" w:line="240" w:lineRule="auto"/>
        <w:ind w:left="3540" w:firstLine="708"/>
        <w:jc w:val="both"/>
        <w:rPr>
          <w:rFonts w:eastAsia="Times New Roman" w:cstheme="minorHAnsi"/>
          <w:bCs/>
          <w:sz w:val="18"/>
          <w:szCs w:val="18"/>
          <w:lang w:val="en-GB"/>
        </w:rPr>
      </w:pPr>
      <w:r w:rsidRPr="00F13B16">
        <w:rPr>
          <w:rFonts w:eastAsia="Times New Roman" w:cstheme="minorHAnsi"/>
          <w:sz w:val="18"/>
          <w:szCs w:val="18"/>
          <w:lang w:val="en-US"/>
        </w:rPr>
        <w:t xml:space="preserve">          </w:t>
      </w:r>
      <w:r w:rsidRPr="00F13B16">
        <w:rPr>
          <w:rFonts w:eastAsia="Times New Roman" w:cstheme="minorHAnsi"/>
          <w:sz w:val="18"/>
          <w:szCs w:val="18"/>
          <w:lang w:val="en-US"/>
        </w:rPr>
        <w:tab/>
      </w:r>
      <w:r w:rsidRPr="00F13B16">
        <w:rPr>
          <w:rFonts w:eastAsia="Times New Roman" w:cstheme="minorHAnsi"/>
          <w:sz w:val="18"/>
          <w:szCs w:val="18"/>
          <w:lang w:val="en-US"/>
        </w:rPr>
        <w:tab/>
      </w:r>
      <w:r w:rsidRPr="00F13B16">
        <w:rPr>
          <w:rFonts w:eastAsia="Times New Roman" w:cstheme="minorHAnsi"/>
          <w:sz w:val="18"/>
          <w:szCs w:val="18"/>
          <w:lang w:val="en-US"/>
        </w:rPr>
        <w:tab/>
        <w:t>.....................................................</w:t>
      </w:r>
    </w:p>
    <w:p w14:paraId="077AC56D" w14:textId="77777777" w:rsidR="00314F7D" w:rsidRDefault="00D33839" w:rsidP="00D33839">
      <w:pPr>
        <w:spacing w:after="0" w:line="240" w:lineRule="auto"/>
        <w:ind w:left="5954" w:firstLine="360"/>
        <w:jc w:val="both"/>
        <w:rPr>
          <w:rFonts w:eastAsia="Times New Roman" w:cstheme="minorHAnsi"/>
          <w:i/>
          <w:iCs/>
          <w:sz w:val="16"/>
          <w:szCs w:val="16"/>
          <w:lang w:val="en-US"/>
        </w:rPr>
      </w:pPr>
      <w:r w:rsidRPr="00F13B16">
        <w:rPr>
          <w:rFonts w:eastAsia="Times New Roman" w:cstheme="minorHAnsi"/>
          <w:i/>
          <w:iCs/>
          <w:sz w:val="16"/>
          <w:szCs w:val="16"/>
          <w:lang w:val="en-US"/>
        </w:rPr>
        <w:t xml:space="preserve">signature(-s) or the person(-s) </w:t>
      </w:r>
      <w:proofErr w:type="spellStart"/>
      <w:r w:rsidRPr="00F13B16">
        <w:rPr>
          <w:rFonts w:eastAsia="Times New Roman" w:cstheme="minorHAnsi"/>
          <w:i/>
          <w:iCs/>
          <w:sz w:val="16"/>
          <w:szCs w:val="16"/>
          <w:lang w:val="en-US"/>
        </w:rPr>
        <w:t>authorised</w:t>
      </w:r>
      <w:proofErr w:type="spellEnd"/>
      <w:r w:rsidRPr="00F13B16">
        <w:rPr>
          <w:rFonts w:eastAsia="Times New Roman" w:cstheme="minorHAnsi"/>
          <w:i/>
          <w:iCs/>
          <w:sz w:val="16"/>
          <w:szCs w:val="16"/>
          <w:lang w:val="en-US"/>
        </w:rPr>
        <w:t xml:space="preserve"> </w:t>
      </w:r>
    </w:p>
    <w:p w14:paraId="45CCD692" w14:textId="419F5E63" w:rsidR="00D33839" w:rsidRPr="00F13B16" w:rsidRDefault="00D33839" w:rsidP="00D33839">
      <w:pPr>
        <w:spacing w:after="0" w:line="240" w:lineRule="auto"/>
        <w:ind w:left="5954" w:firstLine="360"/>
        <w:jc w:val="both"/>
        <w:rPr>
          <w:rFonts w:eastAsia="Times New Roman" w:cstheme="minorHAnsi"/>
          <w:bCs/>
          <w:i/>
          <w:sz w:val="16"/>
          <w:szCs w:val="16"/>
          <w:lang w:val="en-GB"/>
        </w:rPr>
      </w:pPr>
      <w:r w:rsidRPr="00F13B16">
        <w:rPr>
          <w:rFonts w:eastAsia="Times New Roman" w:cstheme="minorHAnsi"/>
          <w:i/>
          <w:iCs/>
          <w:sz w:val="16"/>
          <w:szCs w:val="16"/>
          <w:lang w:val="en-US"/>
        </w:rPr>
        <w:t>to</w:t>
      </w:r>
      <w:r w:rsidR="00314F7D">
        <w:rPr>
          <w:rFonts w:eastAsia="Times New Roman" w:cstheme="minorHAnsi"/>
          <w:i/>
          <w:iCs/>
          <w:sz w:val="16"/>
          <w:szCs w:val="16"/>
          <w:lang w:val="en-US"/>
        </w:rPr>
        <w:t xml:space="preserve"> </w:t>
      </w:r>
      <w:r w:rsidRPr="00F13B16">
        <w:rPr>
          <w:rFonts w:eastAsia="Times New Roman" w:cstheme="minorHAnsi"/>
          <w:i/>
          <w:iCs/>
          <w:sz w:val="16"/>
          <w:szCs w:val="16"/>
          <w:lang w:val="en-US"/>
        </w:rPr>
        <w:t xml:space="preserve">act on behalf of the </w:t>
      </w:r>
      <w:r w:rsidR="007D2A10" w:rsidRPr="00F13B16">
        <w:rPr>
          <w:rFonts w:eastAsia="Times New Roman" w:cstheme="minorHAnsi"/>
          <w:i/>
          <w:iCs/>
          <w:sz w:val="16"/>
          <w:szCs w:val="16"/>
          <w:lang w:val="en-US"/>
        </w:rPr>
        <w:t>C</w:t>
      </w:r>
      <w:r w:rsidRPr="00F13B16">
        <w:rPr>
          <w:rFonts w:eastAsia="Times New Roman" w:cstheme="minorHAnsi"/>
          <w:i/>
          <w:iCs/>
          <w:sz w:val="16"/>
          <w:szCs w:val="16"/>
          <w:lang w:val="en-US"/>
        </w:rPr>
        <w:t>ontractor</w:t>
      </w:r>
    </w:p>
    <w:p w14:paraId="5E5077FA" w14:textId="120E9D91" w:rsidR="00D33839" w:rsidRPr="00F13B16" w:rsidRDefault="00D33839" w:rsidP="00D33839">
      <w:pPr>
        <w:spacing w:after="0" w:line="240" w:lineRule="auto"/>
        <w:ind w:left="5954" w:firstLine="360"/>
        <w:jc w:val="both"/>
        <w:rPr>
          <w:rFonts w:eastAsia="Times New Roman" w:cstheme="minorHAnsi"/>
          <w:bCs/>
          <w:i/>
          <w:sz w:val="16"/>
          <w:szCs w:val="16"/>
          <w:lang w:val="en-GB"/>
        </w:rPr>
      </w:pPr>
      <w:r w:rsidRPr="00F13B16">
        <w:rPr>
          <w:rFonts w:eastAsia="Times New Roman" w:cstheme="minorHAnsi"/>
          <w:i/>
          <w:iCs/>
          <w:sz w:val="16"/>
          <w:szCs w:val="16"/>
          <w:lang w:val="en-US"/>
        </w:rPr>
        <w:t>and a name stamp/name stamps*</w:t>
      </w:r>
    </w:p>
    <w:p w14:paraId="4E9AD97E" w14:textId="55BF6CF6" w:rsidR="00591CC5" w:rsidRPr="00F13B16" w:rsidRDefault="00591CC5" w:rsidP="00591CC5">
      <w:pPr>
        <w:spacing w:after="0" w:line="240" w:lineRule="auto"/>
        <w:jc w:val="both"/>
        <w:rPr>
          <w:rFonts w:eastAsia="Times New Roman" w:cstheme="minorHAnsi"/>
          <w:i/>
          <w:sz w:val="16"/>
          <w:szCs w:val="16"/>
          <w:lang w:val="en-GB"/>
        </w:rPr>
      </w:pPr>
      <w:bookmarkStart w:id="1" w:name="_Hlk35901246"/>
      <w:r w:rsidRPr="00F13B16">
        <w:rPr>
          <w:rFonts w:eastAsia="Times New Roman" w:cstheme="minorHAnsi"/>
          <w:i/>
          <w:iCs/>
          <w:sz w:val="16"/>
          <w:szCs w:val="16"/>
          <w:lang w:val="en-US"/>
        </w:rPr>
        <w:t>*name stamp in the case of an illegible signature</w:t>
      </w:r>
      <w:bookmarkEnd w:id="1"/>
    </w:p>
    <w:p w14:paraId="259696D5" w14:textId="77777777" w:rsidR="00591CC5" w:rsidRPr="00F13B16" w:rsidRDefault="00591CC5" w:rsidP="00591CC5">
      <w:pPr>
        <w:spacing w:after="0" w:line="240" w:lineRule="auto"/>
        <w:jc w:val="both"/>
        <w:rPr>
          <w:rFonts w:eastAsia="Times New Roman" w:cstheme="minorHAnsi"/>
          <w:i/>
          <w:sz w:val="18"/>
          <w:szCs w:val="18"/>
          <w:lang w:val="en-GB"/>
        </w:rPr>
      </w:pPr>
    </w:p>
    <w:p w14:paraId="1D253DFA" w14:textId="77777777" w:rsidR="00591CC5" w:rsidRPr="00F13B16" w:rsidRDefault="00591CC5" w:rsidP="00591CC5">
      <w:pPr>
        <w:spacing w:after="0" w:line="240" w:lineRule="auto"/>
        <w:jc w:val="both"/>
        <w:rPr>
          <w:rFonts w:eastAsia="Times New Roman" w:cstheme="minorHAnsi"/>
          <w:i/>
          <w:sz w:val="18"/>
          <w:szCs w:val="18"/>
          <w:lang w:val="en-GB"/>
        </w:rPr>
      </w:pPr>
    </w:p>
    <w:p w14:paraId="38C75612" w14:textId="77777777" w:rsidR="00591CC5" w:rsidRPr="00F13B16" w:rsidRDefault="00591CC5" w:rsidP="00591CC5">
      <w:pPr>
        <w:pStyle w:val="Tekstprzypisudolnego"/>
        <w:jc w:val="both"/>
        <w:rPr>
          <w:rFonts w:cstheme="minorHAnsi"/>
          <w:sz w:val="16"/>
          <w:szCs w:val="16"/>
          <w:lang w:val="en-GB"/>
        </w:rPr>
      </w:pPr>
      <w:r w:rsidRPr="00F13B16">
        <w:rPr>
          <w:rFonts w:cstheme="minorHAnsi"/>
          <w:sz w:val="16"/>
          <w:szCs w:val="16"/>
          <w:vertAlign w:val="superscript"/>
          <w:lang w:val="en-US"/>
        </w:rPr>
        <w:t>1)</w:t>
      </w:r>
      <w:r w:rsidRPr="00F13B16">
        <w:rPr>
          <w:rFonts w:cstheme="minorHAnsi"/>
          <w:sz w:val="16"/>
          <w:szCs w:val="16"/>
          <w:lang w:val="en-US"/>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(O.J. EU L 119 of 04.05.2016, p. 1). </w:t>
      </w:r>
    </w:p>
    <w:p w14:paraId="523DB77F" w14:textId="77777777" w:rsidR="00591CC5" w:rsidRPr="00F13B16" w:rsidRDefault="00591CC5" w:rsidP="00591CC5">
      <w:pPr>
        <w:pStyle w:val="NormalnyWeb"/>
        <w:spacing w:before="0" w:beforeAutospacing="0" w:after="0" w:afterAutospacing="0"/>
        <w:jc w:val="both"/>
        <w:rPr>
          <w:rFonts w:asciiTheme="minorHAnsi" w:hAnsiTheme="minorHAnsi" w:cstheme="minorHAnsi"/>
          <w:sz w:val="16"/>
          <w:szCs w:val="16"/>
          <w:lang w:val="en-US"/>
        </w:rPr>
      </w:pPr>
      <w:r w:rsidRPr="00F13B16">
        <w:rPr>
          <w:rFonts w:asciiTheme="minorHAnsi" w:hAnsiTheme="minorHAnsi" w:cstheme="minorHAnsi"/>
          <w:color w:val="000000"/>
          <w:sz w:val="16"/>
          <w:szCs w:val="16"/>
          <w:vertAlign w:val="superscript"/>
          <w:lang w:val="en-US"/>
        </w:rPr>
        <w:t>2)</w:t>
      </w:r>
      <w:r w:rsidRPr="00F13B16">
        <w:rPr>
          <w:rFonts w:asciiTheme="minorHAnsi" w:hAnsiTheme="minorHAnsi" w:cstheme="minorHAnsi"/>
          <w:color w:val="000000"/>
          <w:sz w:val="16"/>
          <w:szCs w:val="16"/>
          <w:lang w:val="en-US"/>
        </w:rPr>
        <w:t xml:space="preserve"> If the contractor does not </w:t>
      </w:r>
      <w:r w:rsidRPr="00F13B16">
        <w:rPr>
          <w:rFonts w:asciiTheme="minorHAnsi" w:hAnsiTheme="minorHAnsi" w:cstheme="minorHAnsi"/>
          <w:sz w:val="16"/>
          <w:szCs w:val="16"/>
          <w:lang w:val="en-US"/>
        </w:rPr>
        <w:t>provide personal data other than data directly related to the contractor or if the application of the information obligation is excluded pursuant to Article 13(4) or Article 14(5) of the GDPR, the contractor shall not make the declaration (delete the declaration wording by, for instance, crossing it out).</w:t>
      </w:r>
    </w:p>
    <w:p w14:paraId="24B55D81" w14:textId="77777777" w:rsidR="00591CC5" w:rsidRPr="00F13B16" w:rsidRDefault="00591CC5" w:rsidP="00591CC5">
      <w:pPr>
        <w:pStyle w:val="NormalnyWeb"/>
        <w:jc w:val="both"/>
        <w:rPr>
          <w:rFonts w:asciiTheme="minorHAnsi" w:hAnsiTheme="minorHAnsi" w:cstheme="minorHAnsi"/>
          <w:sz w:val="18"/>
          <w:szCs w:val="18"/>
          <w:lang w:val="en-GB"/>
        </w:rPr>
      </w:pPr>
      <w:r w:rsidRPr="00F13B16">
        <w:rPr>
          <w:rFonts w:asciiTheme="minorHAnsi" w:hAnsiTheme="minorHAnsi" w:cstheme="minorHAnsi"/>
          <w:sz w:val="18"/>
          <w:szCs w:val="18"/>
          <w:lang w:val="en-GB"/>
        </w:rPr>
        <w:t>___________________________________________________________________________________________________________</w:t>
      </w:r>
    </w:p>
    <w:p w14:paraId="5CD0D396" w14:textId="77777777" w:rsidR="00591CC5" w:rsidRPr="00F13B16" w:rsidRDefault="00591CC5" w:rsidP="00591CC5">
      <w:pPr>
        <w:spacing w:after="0" w:line="240" w:lineRule="auto"/>
        <w:jc w:val="center"/>
        <w:rPr>
          <w:rFonts w:eastAsia="Times New Roman" w:cstheme="minorHAnsi"/>
          <w:bCs/>
          <w:iCs/>
          <w:sz w:val="16"/>
          <w:szCs w:val="18"/>
          <w:lang w:val="en-US"/>
        </w:rPr>
      </w:pPr>
      <w:r w:rsidRPr="00F13B16">
        <w:rPr>
          <w:rFonts w:eastAsia="Times New Roman" w:cstheme="minorHAnsi"/>
          <w:bCs/>
          <w:iCs/>
          <w:sz w:val="16"/>
          <w:szCs w:val="18"/>
          <w:lang w:val="en-US"/>
        </w:rPr>
        <w:t>INFORMATION CLAUSE</w:t>
      </w:r>
    </w:p>
    <w:p w14:paraId="52520466" w14:textId="77777777" w:rsidR="00591CC5" w:rsidRPr="00F13B16" w:rsidRDefault="00591CC5" w:rsidP="00591CC5">
      <w:pPr>
        <w:spacing w:after="0" w:line="240" w:lineRule="auto"/>
        <w:jc w:val="both"/>
        <w:rPr>
          <w:rFonts w:eastAsia="Times New Roman" w:cstheme="minorHAnsi"/>
          <w:b/>
          <w:i/>
          <w:sz w:val="16"/>
          <w:szCs w:val="18"/>
          <w:lang w:val="en-GB"/>
        </w:rPr>
      </w:pPr>
    </w:p>
    <w:p w14:paraId="2F7F8DE7" w14:textId="77777777" w:rsidR="00591CC5" w:rsidRPr="00F13B16" w:rsidRDefault="00591CC5" w:rsidP="00591CC5">
      <w:pPr>
        <w:spacing w:after="0" w:line="240" w:lineRule="auto"/>
        <w:jc w:val="both"/>
        <w:rPr>
          <w:rFonts w:cstheme="minorHAnsi"/>
          <w:sz w:val="16"/>
          <w:szCs w:val="18"/>
          <w:lang w:val="en-GB"/>
        </w:rPr>
      </w:pPr>
      <w:r w:rsidRPr="00F13B16">
        <w:rPr>
          <w:rFonts w:cstheme="minorHAnsi"/>
          <w:sz w:val="16"/>
          <w:szCs w:val="18"/>
          <w:lang w:val="en-US"/>
        </w:rPr>
        <w:t xml:space="preserve">Pursuant to </w:t>
      </w:r>
      <w:hyperlink r:id="rId8" w:history="1">
        <w:r w:rsidRPr="00F13B16">
          <w:rPr>
            <w:rStyle w:val="Hipercze"/>
            <w:rFonts w:cstheme="minorHAnsi"/>
            <w:sz w:val="16"/>
            <w:szCs w:val="18"/>
            <w:lang w:val="en-US"/>
          </w:rPr>
          <w:t>Article 13(1) and (2)</w:t>
        </w:r>
      </w:hyperlink>
      <w:r w:rsidRPr="00F13B16">
        <w:rPr>
          <w:rFonts w:cstheme="minorHAnsi"/>
          <w:sz w:val="16"/>
          <w:szCs w:val="18"/>
          <w:lang w:val="en-US"/>
        </w:rPr>
        <w:t xml:space="preserve"> of Regulation (EU) </w:t>
      </w:r>
      <w:hyperlink r:id="rId9" w:history="1">
        <w:r w:rsidRPr="00F13B16">
          <w:rPr>
            <w:rStyle w:val="Hipercze"/>
            <w:rFonts w:cstheme="minorHAnsi"/>
            <w:sz w:val="16"/>
            <w:szCs w:val="18"/>
            <w:lang w:val="en-US"/>
          </w:rPr>
          <w:t>2016/679</w:t>
        </w:r>
      </w:hyperlink>
      <w:r w:rsidRPr="00F13B16">
        <w:rPr>
          <w:rFonts w:cstheme="minorHAnsi"/>
          <w:sz w:val="16"/>
          <w:szCs w:val="18"/>
          <w:lang w:val="en-US"/>
        </w:rPr>
        <w:t xml:space="preserve"> of the European Parliament and of The Council</w:t>
      </w:r>
      <w:hyperlink r:id="rId10" w:history="1">
        <w:r w:rsidRPr="00F13B16">
          <w:rPr>
            <w:rStyle w:val="Hipercze"/>
            <w:rFonts w:cstheme="minorHAnsi"/>
            <w:sz w:val="16"/>
            <w:szCs w:val="18"/>
            <w:lang w:val="en-US"/>
          </w:rPr>
          <w:t xml:space="preserve"> of 27 April 2016 on the protection of natural persons with regard to the processing of personal data and on the free movement of such data, and repealing Directive </w:t>
        </w:r>
      </w:hyperlink>
      <w:r w:rsidRPr="00F13B16">
        <w:rPr>
          <w:rFonts w:cstheme="minorHAnsi"/>
          <w:sz w:val="16"/>
          <w:szCs w:val="18"/>
          <w:lang w:val="en-US"/>
        </w:rPr>
        <w:t>95/46/EC (“</w:t>
      </w:r>
      <w:r w:rsidRPr="00F13B16">
        <w:rPr>
          <w:rFonts w:cstheme="minorHAnsi"/>
          <w:b/>
          <w:bCs/>
          <w:sz w:val="16"/>
          <w:szCs w:val="18"/>
          <w:lang w:val="en-US"/>
        </w:rPr>
        <w:t>GDPR</w:t>
      </w:r>
      <w:r w:rsidRPr="00F13B16">
        <w:rPr>
          <w:rFonts w:cstheme="minorHAnsi"/>
          <w:sz w:val="16"/>
          <w:szCs w:val="18"/>
          <w:lang w:val="en-US"/>
        </w:rPr>
        <w:t>”), we hereby inform that:</w:t>
      </w:r>
    </w:p>
    <w:p w14:paraId="4B73B062" w14:textId="55F2F7C6" w:rsidR="00591CC5" w:rsidRPr="00F13B16" w:rsidRDefault="00591CC5" w:rsidP="00F747E9">
      <w:pPr>
        <w:numPr>
          <w:ilvl w:val="0"/>
          <w:numId w:val="3"/>
        </w:numPr>
        <w:spacing w:after="0" w:line="240" w:lineRule="auto"/>
        <w:jc w:val="both"/>
        <w:rPr>
          <w:rFonts w:cstheme="minorHAnsi"/>
          <w:sz w:val="16"/>
          <w:szCs w:val="18"/>
          <w:lang w:val="en-GB"/>
        </w:rPr>
      </w:pPr>
      <w:r w:rsidRPr="00F13B16">
        <w:rPr>
          <w:rFonts w:cstheme="minorHAnsi"/>
          <w:sz w:val="16"/>
          <w:szCs w:val="18"/>
          <w:lang w:val="en-US"/>
        </w:rPr>
        <w:t xml:space="preserve">Your personal data is controlled by </w:t>
      </w:r>
      <w:r w:rsidRPr="006F364A">
        <w:rPr>
          <w:rFonts w:cstheme="minorHAnsi"/>
          <w:strike/>
          <w:color w:val="FF0000"/>
          <w:sz w:val="16"/>
          <w:szCs w:val="18"/>
          <w:lang w:val="en-US"/>
        </w:rPr>
        <w:t>OncoArendi Therapeutics</w:t>
      </w:r>
      <w:r w:rsidRPr="006F364A">
        <w:rPr>
          <w:rFonts w:cstheme="minorHAnsi"/>
          <w:color w:val="FF0000"/>
          <w:sz w:val="16"/>
          <w:szCs w:val="18"/>
          <w:lang w:val="en-US"/>
        </w:rPr>
        <w:t xml:space="preserve"> </w:t>
      </w:r>
      <w:proofErr w:type="spellStart"/>
      <w:r w:rsidR="006F364A" w:rsidRPr="006F364A">
        <w:rPr>
          <w:rFonts w:cstheme="minorHAnsi"/>
          <w:color w:val="FF0000"/>
          <w:sz w:val="16"/>
          <w:szCs w:val="18"/>
          <w:lang w:val="en-US"/>
        </w:rPr>
        <w:t>Molecure</w:t>
      </w:r>
      <w:proofErr w:type="spellEnd"/>
      <w:r w:rsidR="006F364A" w:rsidRPr="006F364A">
        <w:rPr>
          <w:rFonts w:cstheme="minorHAnsi"/>
          <w:color w:val="FF0000"/>
          <w:sz w:val="16"/>
          <w:szCs w:val="18"/>
          <w:lang w:val="en-US"/>
        </w:rPr>
        <w:t xml:space="preserve"> </w:t>
      </w:r>
      <w:proofErr w:type="spellStart"/>
      <w:r w:rsidRPr="00F13B16">
        <w:rPr>
          <w:rFonts w:cstheme="minorHAnsi"/>
          <w:sz w:val="16"/>
          <w:szCs w:val="18"/>
          <w:lang w:val="en-US"/>
        </w:rPr>
        <w:t>spółka</w:t>
      </w:r>
      <w:proofErr w:type="spellEnd"/>
      <w:r w:rsidRPr="00F13B16">
        <w:rPr>
          <w:rFonts w:cstheme="minorHAnsi"/>
          <w:sz w:val="16"/>
          <w:szCs w:val="18"/>
          <w:lang w:val="en-US"/>
        </w:rPr>
        <w:t xml:space="preserve"> </w:t>
      </w:r>
      <w:proofErr w:type="spellStart"/>
      <w:r w:rsidRPr="00F13B16">
        <w:rPr>
          <w:rFonts w:cstheme="minorHAnsi"/>
          <w:sz w:val="16"/>
          <w:szCs w:val="18"/>
          <w:lang w:val="en-US"/>
        </w:rPr>
        <w:t>akcyjna</w:t>
      </w:r>
      <w:proofErr w:type="spellEnd"/>
      <w:r w:rsidRPr="00F13B16">
        <w:rPr>
          <w:rFonts w:cstheme="minorHAnsi"/>
          <w:sz w:val="16"/>
          <w:szCs w:val="18"/>
          <w:lang w:val="en-US"/>
        </w:rPr>
        <w:t xml:space="preserve"> (joint-stock company) with its registered office in Warsaw, address: </w:t>
      </w:r>
      <w:proofErr w:type="spellStart"/>
      <w:r w:rsidRPr="00F13B16">
        <w:rPr>
          <w:rFonts w:cstheme="minorHAnsi"/>
          <w:sz w:val="16"/>
          <w:szCs w:val="18"/>
          <w:lang w:val="en-US"/>
        </w:rPr>
        <w:t>Żwirki</w:t>
      </w:r>
      <w:proofErr w:type="spellEnd"/>
      <w:r w:rsidRPr="00F13B16">
        <w:rPr>
          <w:rFonts w:cstheme="minorHAnsi"/>
          <w:sz w:val="16"/>
          <w:szCs w:val="18"/>
          <w:lang w:val="en-US"/>
        </w:rPr>
        <w:t xml:space="preserve"> </w:t>
      </w:r>
      <w:proofErr w:type="spellStart"/>
      <w:r w:rsidRPr="00F13B16">
        <w:rPr>
          <w:rFonts w:cstheme="minorHAnsi"/>
          <w:sz w:val="16"/>
          <w:szCs w:val="18"/>
          <w:lang w:val="en-US"/>
        </w:rPr>
        <w:t>i</w:t>
      </w:r>
      <w:proofErr w:type="spellEnd"/>
      <w:r w:rsidRPr="00F13B16">
        <w:rPr>
          <w:rFonts w:cstheme="minorHAnsi"/>
          <w:sz w:val="16"/>
          <w:szCs w:val="18"/>
          <w:lang w:val="en-US"/>
        </w:rPr>
        <w:t xml:space="preserve"> </w:t>
      </w:r>
      <w:proofErr w:type="spellStart"/>
      <w:r w:rsidRPr="00F13B16">
        <w:rPr>
          <w:rFonts w:cstheme="minorHAnsi"/>
          <w:sz w:val="16"/>
          <w:szCs w:val="18"/>
          <w:lang w:val="en-US"/>
        </w:rPr>
        <w:t>Wigury</w:t>
      </w:r>
      <w:proofErr w:type="spellEnd"/>
      <w:r w:rsidRPr="00F13B16">
        <w:rPr>
          <w:rFonts w:cstheme="minorHAnsi"/>
          <w:sz w:val="16"/>
          <w:szCs w:val="18"/>
          <w:lang w:val="en-US"/>
        </w:rPr>
        <w:t xml:space="preserve"> 101, 02-089 Warsaw, entered in the register of entrepreneurs of the National Court Register, kept by the District Court for the capital city of Warsaw, 12</w:t>
      </w:r>
      <w:r w:rsidRPr="00F13B16">
        <w:rPr>
          <w:rFonts w:cstheme="minorHAnsi"/>
          <w:sz w:val="16"/>
          <w:szCs w:val="18"/>
          <w:vertAlign w:val="superscript"/>
          <w:lang w:val="en-US"/>
        </w:rPr>
        <w:t xml:space="preserve">th </w:t>
      </w:r>
      <w:r w:rsidRPr="00F13B16">
        <w:rPr>
          <w:rFonts w:cstheme="minorHAnsi"/>
          <w:sz w:val="16"/>
          <w:szCs w:val="18"/>
          <w:lang w:val="en-US"/>
        </w:rPr>
        <w:t xml:space="preserve">Commercial Division of the National Court Register, under KRS Number 0000657123, e-mail address: </w:t>
      </w:r>
      <w:hyperlink r:id="rId11" w:history="1">
        <w:r w:rsidR="006F364A" w:rsidRPr="006F364A">
          <w:rPr>
            <w:rStyle w:val="Hipercze"/>
            <w:rFonts w:cstheme="minorHAnsi"/>
            <w:strike/>
            <w:color w:val="FF0000"/>
            <w:sz w:val="16"/>
            <w:szCs w:val="18"/>
            <w:lang w:val="en-US"/>
          </w:rPr>
          <w:t>contact@oncoarendi.com</w:t>
        </w:r>
      </w:hyperlink>
      <w:r w:rsidR="006F364A">
        <w:rPr>
          <w:rFonts w:cstheme="minorHAnsi"/>
          <w:strike/>
          <w:color w:val="FF0000"/>
          <w:sz w:val="16"/>
          <w:szCs w:val="18"/>
          <w:lang w:val="en-US"/>
        </w:rPr>
        <w:t xml:space="preserve"> </w:t>
      </w:r>
      <w:r w:rsidR="006F364A" w:rsidRPr="006F364A">
        <w:rPr>
          <w:rFonts w:ascii="Calibri Light" w:hAnsi="Calibri Light"/>
          <w:color w:val="FF0000"/>
          <w:sz w:val="16"/>
          <w:szCs w:val="18"/>
          <w:lang w:val="en-US"/>
        </w:rPr>
        <w:t>contact@molecure.com</w:t>
      </w:r>
      <w:r w:rsidRPr="00F13B16">
        <w:rPr>
          <w:rFonts w:cstheme="minorHAnsi"/>
          <w:sz w:val="16"/>
          <w:szCs w:val="18"/>
          <w:lang w:val="en-US"/>
        </w:rPr>
        <w:t>, tel. 22 552 67 24 (“</w:t>
      </w:r>
      <w:r w:rsidRPr="00F13B16">
        <w:rPr>
          <w:rFonts w:cstheme="minorHAnsi"/>
          <w:b/>
          <w:bCs/>
          <w:sz w:val="16"/>
          <w:szCs w:val="18"/>
          <w:lang w:val="en-US"/>
        </w:rPr>
        <w:t>Controller</w:t>
      </w:r>
      <w:r w:rsidRPr="00F13B16">
        <w:rPr>
          <w:rFonts w:cstheme="minorHAnsi"/>
          <w:sz w:val="16"/>
          <w:szCs w:val="18"/>
          <w:lang w:val="en-US"/>
        </w:rPr>
        <w:t>” or „</w:t>
      </w:r>
      <w:r w:rsidRPr="00F13B16">
        <w:rPr>
          <w:rFonts w:cstheme="minorHAnsi"/>
          <w:b/>
          <w:bCs/>
          <w:sz w:val="16"/>
          <w:szCs w:val="18"/>
          <w:lang w:val="en-US"/>
        </w:rPr>
        <w:t>Company</w:t>
      </w:r>
      <w:r w:rsidRPr="00F13B16">
        <w:rPr>
          <w:rFonts w:cstheme="minorHAnsi"/>
          <w:sz w:val="16"/>
          <w:szCs w:val="18"/>
          <w:lang w:val="en-US"/>
        </w:rPr>
        <w:t xml:space="preserve">”). In matters relating to personal data protection, please contact Marta Borkowska, e-mail: </w:t>
      </w:r>
      <w:r w:rsidRPr="006F364A">
        <w:rPr>
          <w:rFonts w:cstheme="minorHAnsi"/>
          <w:strike/>
          <w:color w:val="FF0000"/>
          <w:sz w:val="16"/>
          <w:szCs w:val="18"/>
          <w:lang w:val="en-US"/>
        </w:rPr>
        <w:t>m.borkowska@oncoarendi.com</w:t>
      </w:r>
      <w:r w:rsidR="006F364A" w:rsidRPr="006F364A">
        <w:rPr>
          <w:lang w:val="en-US"/>
        </w:rPr>
        <w:t xml:space="preserve"> </w:t>
      </w:r>
      <w:r w:rsidR="006F364A" w:rsidRPr="006F364A">
        <w:rPr>
          <w:rFonts w:cstheme="minorHAnsi"/>
          <w:color w:val="FF0000"/>
          <w:sz w:val="16"/>
          <w:szCs w:val="18"/>
          <w:lang w:val="en-US"/>
        </w:rPr>
        <w:t>m.borkowska@molecure.com</w:t>
      </w:r>
      <w:r w:rsidRPr="00F13B16">
        <w:rPr>
          <w:rFonts w:cstheme="minorHAnsi"/>
          <w:sz w:val="16"/>
          <w:szCs w:val="18"/>
          <w:lang w:val="en-US"/>
        </w:rPr>
        <w:t>, tel. 22 552 67 24.</w:t>
      </w:r>
    </w:p>
    <w:p w14:paraId="304274CC" w14:textId="77777777" w:rsidR="00591CC5" w:rsidRPr="00F13B16" w:rsidRDefault="00591CC5" w:rsidP="00F747E9">
      <w:pPr>
        <w:numPr>
          <w:ilvl w:val="0"/>
          <w:numId w:val="3"/>
        </w:numPr>
        <w:spacing w:after="0" w:line="240" w:lineRule="auto"/>
        <w:jc w:val="both"/>
        <w:rPr>
          <w:rFonts w:cstheme="minorHAnsi"/>
          <w:sz w:val="16"/>
          <w:szCs w:val="18"/>
          <w:lang w:val="en-GB"/>
        </w:rPr>
      </w:pPr>
      <w:r w:rsidRPr="00F13B16">
        <w:rPr>
          <w:rFonts w:cstheme="minorHAnsi"/>
          <w:sz w:val="16"/>
          <w:szCs w:val="18"/>
          <w:lang w:val="en-US"/>
        </w:rPr>
        <w:t>Your personal data will be processed on the basis of Article 6(1)(c) of the GDPR for the purpose of the tendering procedure conducted on a competitive basis, under which you have responded to the request for quotation.</w:t>
      </w:r>
    </w:p>
    <w:p w14:paraId="00877DBF" w14:textId="77777777" w:rsidR="00591CC5" w:rsidRPr="00F13B16" w:rsidRDefault="00591CC5" w:rsidP="00F747E9">
      <w:pPr>
        <w:numPr>
          <w:ilvl w:val="0"/>
          <w:numId w:val="3"/>
        </w:numPr>
        <w:spacing w:after="0" w:line="240" w:lineRule="auto"/>
        <w:jc w:val="both"/>
        <w:rPr>
          <w:rFonts w:eastAsia="Times New Roman" w:cstheme="minorHAnsi"/>
          <w:b/>
          <w:i/>
          <w:sz w:val="16"/>
          <w:szCs w:val="18"/>
          <w:lang w:val="en-GB"/>
        </w:rPr>
      </w:pPr>
      <w:r w:rsidRPr="00F13B16">
        <w:rPr>
          <w:rFonts w:eastAsia="Times New Roman" w:cstheme="minorHAnsi"/>
          <w:sz w:val="16"/>
          <w:szCs w:val="18"/>
          <w:lang w:val="en-US"/>
        </w:rPr>
        <w:t>Your personal data will be stored for a period of 5 years from the end of the year when the performance of the agreement with you is complete. If your bid is not selected, your personal data will be stored for a period of 5 years from the end of the year when the tender procedure you submit your bid for has ended.</w:t>
      </w:r>
    </w:p>
    <w:p w14:paraId="68EFAE60" w14:textId="77777777" w:rsidR="00591CC5" w:rsidRPr="00F13B16" w:rsidRDefault="00591CC5" w:rsidP="00F747E9">
      <w:pPr>
        <w:numPr>
          <w:ilvl w:val="0"/>
          <w:numId w:val="3"/>
        </w:numPr>
        <w:spacing w:after="0" w:line="240" w:lineRule="auto"/>
        <w:jc w:val="both"/>
        <w:rPr>
          <w:rFonts w:eastAsia="Times New Roman" w:cstheme="minorHAnsi"/>
          <w:b/>
          <w:i/>
          <w:sz w:val="16"/>
          <w:szCs w:val="18"/>
          <w:lang w:val="en-GB"/>
        </w:rPr>
      </w:pPr>
      <w:r w:rsidRPr="00F13B16">
        <w:rPr>
          <w:rFonts w:eastAsia="Times New Roman" w:cstheme="minorHAnsi"/>
          <w:sz w:val="16"/>
          <w:szCs w:val="18"/>
          <w:lang w:val="en-US"/>
        </w:rPr>
        <w:t xml:space="preserve">Your provision of personal data is voluntary, yet necessary to participate in the tender procedure conducted by the Company on a competitive basis. </w:t>
      </w:r>
    </w:p>
    <w:p w14:paraId="4E01763C" w14:textId="77777777" w:rsidR="00591CC5" w:rsidRPr="00F13B16" w:rsidRDefault="00591CC5" w:rsidP="00F747E9">
      <w:pPr>
        <w:numPr>
          <w:ilvl w:val="0"/>
          <w:numId w:val="3"/>
        </w:numPr>
        <w:spacing w:after="0" w:line="240" w:lineRule="auto"/>
        <w:jc w:val="both"/>
        <w:rPr>
          <w:rFonts w:eastAsia="Times New Roman" w:cstheme="minorHAnsi"/>
          <w:b/>
          <w:i/>
          <w:sz w:val="16"/>
          <w:szCs w:val="18"/>
          <w:lang w:val="en-GB"/>
        </w:rPr>
      </w:pPr>
      <w:r w:rsidRPr="00F13B16">
        <w:rPr>
          <w:rFonts w:eastAsia="Times New Roman" w:cstheme="minorHAnsi"/>
          <w:sz w:val="16"/>
          <w:szCs w:val="18"/>
          <w:lang w:val="en-US"/>
        </w:rPr>
        <w:t>Your personal data will not be subject to automated decision-making pursuant to Article 22 of the GDPR;</w:t>
      </w:r>
    </w:p>
    <w:p w14:paraId="2921CD8A" w14:textId="77777777" w:rsidR="00591CC5" w:rsidRPr="00F13B16" w:rsidRDefault="00591CC5" w:rsidP="00F747E9">
      <w:pPr>
        <w:numPr>
          <w:ilvl w:val="0"/>
          <w:numId w:val="3"/>
        </w:numPr>
        <w:spacing w:after="0" w:line="240" w:lineRule="auto"/>
        <w:jc w:val="both"/>
        <w:rPr>
          <w:rFonts w:eastAsia="Times New Roman" w:cstheme="minorHAnsi"/>
          <w:b/>
          <w:i/>
          <w:sz w:val="16"/>
          <w:szCs w:val="18"/>
        </w:rPr>
      </w:pPr>
      <w:proofErr w:type="spellStart"/>
      <w:r w:rsidRPr="00F13B16">
        <w:rPr>
          <w:rFonts w:eastAsia="Times New Roman" w:cstheme="minorHAnsi"/>
          <w:sz w:val="16"/>
          <w:szCs w:val="18"/>
        </w:rPr>
        <w:t>you</w:t>
      </w:r>
      <w:proofErr w:type="spellEnd"/>
      <w:r w:rsidRPr="00F13B16">
        <w:rPr>
          <w:rFonts w:eastAsia="Times New Roman" w:cstheme="minorHAnsi"/>
          <w:sz w:val="16"/>
          <w:szCs w:val="18"/>
        </w:rPr>
        <w:t xml:space="preserve"> </w:t>
      </w:r>
      <w:proofErr w:type="spellStart"/>
      <w:r w:rsidRPr="00F13B16">
        <w:rPr>
          <w:rFonts w:eastAsia="Times New Roman" w:cstheme="minorHAnsi"/>
          <w:sz w:val="16"/>
          <w:szCs w:val="18"/>
        </w:rPr>
        <w:t>have</w:t>
      </w:r>
      <w:proofErr w:type="spellEnd"/>
      <w:r w:rsidRPr="00F13B16">
        <w:rPr>
          <w:rFonts w:eastAsia="Times New Roman" w:cstheme="minorHAnsi"/>
          <w:sz w:val="16"/>
          <w:szCs w:val="18"/>
        </w:rPr>
        <w:t xml:space="preserve"> the </w:t>
      </w:r>
      <w:proofErr w:type="spellStart"/>
      <w:r w:rsidRPr="00F13B16">
        <w:rPr>
          <w:rFonts w:eastAsia="Times New Roman" w:cstheme="minorHAnsi"/>
          <w:sz w:val="16"/>
          <w:szCs w:val="18"/>
        </w:rPr>
        <w:t>right</w:t>
      </w:r>
      <w:proofErr w:type="spellEnd"/>
      <w:r w:rsidRPr="00F13B16">
        <w:rPr>
          <w:rFonts w:eastAsia="Times New Roman" w:cstheme="minorHAnsi"/>
          <w:sz w:val="16"/>
          <w:szCs w:val="18"/>
        </w:rPr>
        <w:t>:</w:t>
      </w:r>
    </w:p>
    <w:p w14:paraId="10D6F6A3" w14:textId="77777777" w:rsidR="00591CC5" w:rsidRPr="00F13B16" w:rsidRDefault="00591CC5" w:rsidP="00F747E9">
      <w:pPr>
        <w:numPr>
          <w:ilvl w:val="0"/>
          <w:numId w:val="4"/>
        </w:numPr>
        <w:spacing w:after="0" w:line="240" w:lineRule="auto"/>
        <w:ind w:left="709" w:hanging="283"/>
        <w:jc w:val="both"/>
        <w:rPr>
          <w:rFonts w:eastAsia="Times New Roman" w:cstheme="minorHAnsi"/>
          <w:color w:val="00B0F0"/>
          <w:sz w:val="16"/>
          <w:szCs w:val="18"/>
          <w:lang w:val="en-GB"/>
        </w:rPr>
      </w:pPr>
      <w:r w:rsidRPr="00F13B16">
        <w:rPr>
          <w:rFonts w:eastAsia="Times New Roman" w:cstheme="minorHAnsi"/>
          <w:sz w:val="16"/>
          <w:szCs w:val="18"/>
          <w:lang w:val="en-US"/>
        </w:rPr>
        <w:t>of access your personal data;</w:t>
      </w:r>
    </w:p>
    <w:p w14:paraId="21C073FA" w14:textId="77777777" w:rsidR="00591CC5" w:rsidRPr="00F13B16" w:rsidRDefault="00591CC5" w:rsidP="00F747E9">
      <w:pPr>
        <w:numPr>
          <w:ilvl w:val="0"/>
          <w:numId w:val="4"/>
        </w:numPr>
        <w:spacing w:after="0" w:line="240" w:lineRule="auto"/>
        <w:ind w:left="709" w:hanging="283"/>
        <w:jc w:val="both"/>
        <w:rPr>
          <w:rFonts w:eastAsia="Times New Roman" w:cstheme="minorHAnsi"/>
          <w:sz w:val="16"/>
          <w:szCs w:val="18"/>
          <w:lang w:val="en-GB"/>
        </w:rPr>
      </w:pPr>
      <w:r w:rsidRPr="00F13B16">
        <w:rPr>
          <w:rFonts w:eastAsia="Times New Roman" w:cstheme="minorHAnsi"/>
          <w:sz w:val="16"/>
          <w:szCs w:val="18"/>
          <w:lang w:val="en-US"/>
        </w:rPr>
        <w:t>to rectification of your personal data;</w:t>
      </w:r>
    </w:p>
    <w:p w14:paraId="6F2E1077" w14:textId="77777777" w:rsidR="00591CC5" w:rsidRPr="00F13B16" w:rsidRDefault="00591CC5" w:rsidP="00F747E9">
      <w:pPr>
        <w:numPr>
          <w:ilvl w:val="0"/>
          <w:numId w:val="4"/>
        </w:numPr>
        <w:spacing w:after="0" w:line="240" w:lineRule="auto"/>
        <w:ind w:left="709" w:hanging="283"/>
        <w:jc w:val="both"/>
        <w:rPr>
          <w:rFonts w:eastAsia="Times New Roman" w:cstheme="minorHAnsi"/>
          <w:sz w:val="16"/>
          <w:szCs w:val="18"/>
          <w:lang w:val="en-GB"/>
        </w:rPr>
      </w:pPr>
      <w:r w:rsidRPr="00F13B16">
        <w:rPr>
          <w:rFonts w:eastAsia="Times New Roman" w:cstheme="minorHAnsi"/>
          <w:sz w:val="16"/>
          <w:szCs w:val="18"/>
          <w:lang w:val="en-US"/>
        </w:rPr>
        <w:t xml:space="preserve">to request from the controller restriction of processing of personal data, subject to the cases referred to in Article 18(2) of the GDPR;  </w:t>
      </w:r>
    </w:p>
    <w:p w14:paraId="553A8C7B" w14:textId="77777777" w:rsidR="00591CC5" w:rsidRPr="00F13B16" w:rsidRDefault="00591CC5" w:rsidP="00F747E9">
      <w:pPr>
        <w:numPr>
          <w:ilvl w:val="0"/>
          <w:numId w:val="4"/>
        </w:numPr>
        <w:spacing w:after="0" w:line="240" w:lineRule="auto"/>
        <w:ind w:left="709" w:hanging="283"/>
        <w:jc w:val="both"/>
        <w:rPr>
          <w:rFonts w:eastAsia="Times New Roman" w:cstheme="minorHAnsi"/>
          <w:i/>
          <w:color w:val="00B0F0"/>
          <w:sz w:val="16"/>
          <w:szCs w:val="18"/>
          <w:lang w:val="en-GB"/>
        </w:rPr>
      </w:pPr>
      <w:r w:rsidRPr="00F13B16">
        <w:rPr>
          <w:rFonts w:eastAsia="Times New Roman" w:cstheme="minorHAnsi"/>
          <w:sz w:val="16"/>
          <w:szCs w:val="18"/>
          <w:lang w:val="en-US"/>
        </w:rPr>
        <w:t>to file a complaint with the President of the Personal Data Protection Office, if you believe that the processing of your personal data violates the GDPR provisions;</w:t>
      </w:r>
    </w:p>
    <w:p w14:paraId="422C3036" w14:textId="77777777" w:rsidR="00591CC5" w:rsidRPr="00F13B16" w:rsidRDefault="00591CC5" w:rsidP="00F747E9">
      <w:pPr>
        <w:numPr>
          <w:ilvl w:val="0"/>
          <w:numId w:val="4"/>
        </w:numPr>
        <w:spacing w:after="0" w:line="240" w:lineRule="auto"/>
        <w:ind w:left="709" w:hanging="283"/>
        <w:jc w:val="both"/>
        <w:rPr>
          <w:rFonts w:eastAsia="Times New Roman" w:cstheme="minorHAnsi"/>
          <w:i/>
          <w:color w:val="00B0F0"/>
          <w:sz w:val="16"/>
          <w:szCs w:val="18"/>
          <w:lang w:val="en-GB"/>
        </w:rPr>
      </w:pPr>
      <w:r w:rsidRPr="00F13B16">
        <w:rPr>
          <w:rFonts w:eastAsia="Times New Roman" w:cstheme="minorHAnsi"/>
          <w:sz w:val="16"/>
          <w:szCs w:val="18"/>
          <w:lang w:val="en-US"/>
        </w:rPr>
        <w:t>to erasure of personal data, except the cases referred to in Article 17(3) (b), (d) or (e) of the GDPR;</w:t>
      </w:r>
    </w:p>
    <w:p w14:paraId="3442662D" w14:textId="77777777" w:rsidR="00591CC5" w:rsidRPr="00F13B16" w:rsidRDefault="00591CC5" w:rsidP="00F747E9">
      <w:pPr>
        <w:numPr>
          <w:ilvl w:val="0"/>
          <w:numId w:val="4"/>
        </w:numPr>
        <w:spacing w:after="0" w:line="240" w:lineRule="auto"/>
        <w:ind w:left="709" w:hanging="283"/>
        <w:jc w:val="both"/>
        <w:rPr>
          <w:rFonts w:eastAsia="Times New Roman" w:cstheme="minorHAnsi"/>
          <w:i/>
          <w:color w:val="00B0F0"/>
          <w:sz w:val="16"/>
          <w:szCs w:val="18"/>
          <w:lang w:val="en-GB"/>
        </w:rPr>
      </w:pPr>
      <w:r w:rsidRPr="00F13B16">
        <w:rPr>
          <w:rFonts w:eastAsia="Times New Roman" w:cstheme="minorHAnsi"/>
          <w:sz w:val="16"/>
          <w:szCs w:val="18"/>
          <w:lang w:val="en-US"/>
        </w:rPr>
        <w:t>to data portability referred to in Article 20 of the GDPR, except and subject to the cases indicated there</w:t>
      </w:r>
    </w:p>
    <w:p w14:paraId="7256AF07" w14:textId="77777777" w:rsidR="00591CC5" w:rsidRPr="00F13B16" w:rsidRDefault="00591CC5" w:rsidP="00F747E9">
      <w:pPr>
        <w:numPr>
          <w:ilvl w:val="0"/>
          <w:numId w:val="3"/>
        </w:numPr>
        <w:spacing w:after="0" w:line="240" w:lineRule="auto"/>
        <w:jc w:val="both"/>
        <w:rPr>
          <w:rFonts w:eastAsia="Times New Roman" w:cstheme="minorHAnsi"/>
          <w:sz w:val="16"/>
          <w:szCs w:val="18"/>
          <w:lang w:val="en-GB"/>
        </w:rPr>
      </w:pPr>
      <w:r w:rsidRPr="00F13B16">
        <w:rPr>
          <w:rFonts w:eastAsia="Times New Roman" w:cstheme="minorHAnsi"/>
          <w:sz w:val="16"/>
          <w:szCs w:val="18"/>
          <w:lang w:val="en-US"/>
        </w:rPr>
        <w:t xml:space="preserve">you do not have the right to object to the processing of personal data on the basis of Article 21 of the GDPR, since the legal grounds for the processing of your personal data is Article 6(1)(c) of the GDPR. </w:t>
      </w:r>
    </w:p>
    <w:p w14:paraId="028581DA" w14:textId="77777777" w:rsidR="00591CC5" w:rsidRPr="00F13B16" w:rsidRDefault="00591CC5" w:rsidP="00F747E9">
      <w:pPr>
        <w:numPr>
          <w:ilvl w:val="0"/>
          <w:numId w:val="3"/>
        </w:numPr>
        <w:spacing w:after="0" w:line="240" w:lineRule="auto"/>
        <w:jc w:val="both"/>
        <w:rPr>
          <w:rFonts w:eastAsia="Times New Roman" w:cstheme="minorHAnsi"/>
          <w:sz w:val="16"/>
          <w:szCs w:val="18"/>
          <w:lang w:val="en-GB"/>
        </w:rPr>
      </w:pPr>
      <w:r w:rsidRPr="00F13B16">
        <w:rPr>
          <w:rFonts w:eastAsia="Times New Roman" w:cstheme="minorHAnsi"/>
          <w:sz w:val="16"/>
          <w:szCs w:val="18"/>
          <w:lang w:val="en-US"/>
        </w:rPr>
        <w:t>Your personal data may be transferred outside the European Economic Area. However, if in the course of business it becomes necessary that your personal data be transferred outside the European Economic Area on account of your obligations, we will make every effort and ensure that the receiving entities observe the principles set forth in the GDPR, int. al. that they meet the requirements of the Privacy Shield framework.</w:t>
      </w:r>
    </w:p>
    <w:p w14:paraId="56D347A9" w14:textId="77777777" w:rsidR="00591CC5" w:rsidRPr="00F13B16" w:rsidRDefault="00591CC5" w:rsidP="00F747E9">
      <w:pPr>
        <w:numPr>
          <w:ilvl w:val="0"/>
          <w:numId w:val="3"/>
        </w:numPr>
        <w:spacing w:after="0" w:line="240" w:lineRule="auto"/>
        <w:jc w:val="both"/>
        <w:rPr>
          <w:rFonts w:eastAsia="Times New Roman" w:cstheme="minorHAnsi"/>
          <w:sz w:val="16"/>
          <w:szCs w:val="18"/>
          <w:lang w:val="en-GB"/>
        </w:rPr>
      </w:pPr>
      <w:r w:rsidRPr="00F13B16">
        <w:rPr>
          <w:rFonts w:eastAsia="Times New Roman" w:cstheme="minorHAnsi"/>
          <w:sz w:val="16"/>
          <w:szCs w:val="18"/>
          <w:lang w:val="en-US"/>
        </w:rPr>
        <w:t>Your provision of data is voluntary.</w:t>
      </w:r>
    </w:p>
    <w:p w14:paraId="4D61AFCD" w14:textId="77777777" w:rsidR="00591CC5" w:rsidRPr="00F13B16" w:rsidRDefault="00591CC5" w:rsidP="008E4AD8">
      <w:pPr>
        <w:spacing w:after="0"/>
        <w:rPr>
          <w:rFonts w:cstheme="minorHAnsi"/>
          <w:i/>
          <w:sz w:val="16"/>
          <w:szCs w:val="16"/>
          <w:lang w:val="en-GB"/>
        </w:rPr>
      </w:pPr>
    </w:p>
    <w:sectPr w:rsidR="00591CC5" w:rsidRPr="00F13B16" w:rsidSect="00664B74">
      <w:headerReference w:type="default" r:id="rId12"/>
      <w:footerReference w:type="default" r:id="rId13"/>
      <w:pgSz w:w="11906" w:h="16838"/>
      <w:pgMar w:top="960" w:right="1417" w:bottom="1134" w:left="851" w:header="34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B930" w14:textId="77777777" w:rsidR="004D7509" w:rsidRDefault="004D7509" w:rsidP="00FF078F">
      <w:pPr>
        <w:spacing w:after="0" w:line="240" w:lineRule="auto"/>
      </w:pPr>
      <w:r>
        <w:separator/>
      </w:r>
    </w:p>
  </w:endnote>
  <w:endnote w:type="continuationSeparator" w:id="0">
    <w:p w14:paraId="3AFD648A" w14:textId="77777777" w:rsidR="004D7509" w:rsidRDefault="004D7509" w:rsidP="00FF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B9B3" w14:textId="3BBA2691" w:rsidR="00072F05" w:rsidRDefault="00664B74" w:rsidP="00E76BF1">
    <w:pPr>
      <w:jc w:val="center"/>
      <w:rPr>
        <w:noProof/>
      </w:rPr>
    </w:pPr>
    <w:r>
      <w:rPr>
        <w:noProof/>
        <w:sz w:val="24"/>
      </w:rPr>
      <w:drawing>
        <wp:anchor distT="0" distB="0" distL="114300" distR="114300" simplePos="0" relativeHeight="251666432" behindDoc="0" locked="0" layoutInCell="1" allowOverlap="1" wp14:anchorId="42938BF5" wp14:editId="353ED2C2">
          <wp:simplePos x="0" y="0"/>
          <wp:positionH relativeFrom="margin">
            <wp:posOffset>4710430</wp:posOffset>
          </wp:positionH>
          <wp:positionV relativeFrom="margin">
            <wp:posOffset>9278620</wp:posOffset>
          </wp:positionV>
          <wp:extent cx="1362075" cy="238125"/>
          <wp:effectExtent l="0" t="0" r="9525"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238125"/>
                  </a:xfrm>
                  <a:prstGeom prst="rect">
                    <a:avLst/>
                  </a:prstGeom>
                  <a:noFill/>
                  <a:ln>
                    <a:noFill/>
                  </a:ln>
                </pic:spPr>
              </pic:pic>
            </a:graphicData>
          </a:graphic>
        </wp:anchor>
      </w:drawing>
    </w:r>
    <w:r>
      <w:rPr>
        <w:noProof/>
        <w:lang w:eastAsia="pl-PL"/>
      </w:rPr>
      <w:drawing>
        <wp:anchor distT="0" distB="0" distL="114300" distR="114300" simplePos="0" relativeHeight="251664384" behindDoc="0" locked="0" layoutInCell="1" allowOverlap="1" wp14:anchorId="359148D9" wp14:editId="694A1F56">
          <wp:simplePos x="0" y="0"/>
          <wp:positionH relativeFrom="margin">
            <wp:posOffset>69850</wp:posOffset>
          </wp:positionH>
          <wp:positionV relativeFrom="page">
            <wp:posOffset>9777730</wp:posOffset>
          </wp:positionV>
          <wp:extent cx="1603375" cy="768350"/>
          <wp:effectExtent l="0" t="0" r="0" b="0"/>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3375" cy="768350"/>
                  </a:xfrm>
                  <a:prstGeom prst="rect">
                    <a:avLst/>
                  </a:prstGeom>
                  <a:noFill/>
                </pic:spPr>
              </pic:pic>
            </a:graphicData>
          </a:graphic>
        </wp:anchor>
      </w:drawing>
    </w:r>
    <w:r w:rsidR="00072F05">
      <w:rPr>
        <w:noProof/>
      </w:rPr>
      <w:t xml:space="preserve"> </w:t>
    </w:r>
    <w:r w:rsidR="00072F05">
      <w:rPr>
        <w:noProof/>
      </w:rPr>
      <w:tab/>
    </w:r>
    <w:r w:rsidR="00072F05">
      <w:rPr>
        <w:noProof/>
      </w:rPr>
      <w:tab/>
    </w:r>
    <w:r w:rsidR="00072F05">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460B" w14:textId="77777777" w:rsidR="004D7509" w:rsidRDefault="004D7509" w:rsidP="00FF078F">
      <w:pPr>
        <w:spacing w:after="0" w:line="240" w:lineRule="auto"/>
      </w:pPr>
      <w:r>
        <w:separator/>
      </w:r>
    </w:p>
  </w:footnote>
  <w:footnote w:type="continuationSeparator" w:id="0">
    <w:p w14:paraId="1AC03449" w14:textId="77777777" w:rsidR="004D7509" w:rsidRDefault="004D7509" w:rsidP="00FF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2063" w14:textId="0EE11F88" w:rsidR="00072F05" w:rsidRPr="008B7E68" w:rsidRDefault="005533B2" w:rsidP="00535B18">
    <w:pPr>
      <w:pStyle w:val="Nagwek"/>
      <w:rPr>
        <w:rFonts w:ascii="Tahoma" w:hAnsi="Tahoma" w:cs="Tahoma"/>
        <w:b/>
        <w:color w:val="000000"/>
        <w:sz w:val="18"/>
        <w:szCs w:val="18"/>
      </w:rPr>
    </w:pPr>
    <w:r>
      <w:rPr>
        <w:noProof/>
      </w:rPr>
      <w:drawing>
        <wp:anchor distT="0" distB="0" distL="114300" distR="114300" simplePos="0" relativeHeight="251663360" behindDoc="0" locked="0" layoutInCell="1" allowOverlap="1" wp14:anchorId="0C32BA83" wp14:editId="6D83690A">
          <wp:simplePos x="0" y="0"/>
          <wp:positionH relativeFrom="margin">
            <wp:align>right</wp:align>
          </wp:positionH>
          <wp:positionV relativeFrom="topMargin">
            <wp:align>bottom</wp:align>
          </wp:positionV>
          <wp:extent cx="495300" cy="582930"/>
          <wp:effectExtent l="0" t="0" r="0" b="762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82930"/>
                  </a:xfrm>
                  <a:prstGeom prst="rect">
                    <a:avLst/>
                  </a:prstGeom>
                  <a:noFill/>
                  <a:ln>
                    <a:noFill/>
                  </a:ln>
                </pic:spPr>
              </pic:pic>
            </a:graphicData>
          </a:graphic>
        </wp:anchor>
      </w:drawing>
    </w:r>
    <w:r>
      <w:rPr>
        <w:noProof/>
      </w:rPr>
      <w:drawing>
        <wp:inline distT="0" distB="0" distL="0" distR="0" wp14:anchorId="3CA14B56" wp14:editId="38F31761">
          <wp:extent cx="1805940" cy="600475"/>
          <wp:effectExtent l="0" t="0" r="381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213" cy="6105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DD6"/>
    <w:multiLevelType w:val="hybridMultilevel"/>
    <w:tmpl w:val="B10C998A"/>
    <w:lvl w:ilvl="0" w:tplc="A48AE7C0">
      <w:start w:val="1"/>
      <w:numFmt w:val="decimal"/>
      <w:lvlText w:val="%1)"/>
      <w:lvlJc w:val="left"/>
      <w:pPr>
        <w:ind w:left="1440" w:hanging="360"/>
      </w:pPr>
      <w:rPr>
        <w:rFonts w:asciiTheme="minorHAnsi" w:eastAsia="Calibri" w:hAnsiTheme="minorHAns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2894B98"/>
    <w:multiLevelType w:val="hybridMultilevel"/>
    <w:tmpl w:val="E87A1ACE"/>
    <w:lvl w:ilvl="0" w:tplc="533A5298">
      <w:start w:val="1"/>
      <w:numFmt w:val="lowerLetter"/>
      <w:lvlText w:val="%1."/>
      <w:lvlJc w:val="left"/>
      <w:pPr>
        <w:ind w:left="3273" w:hanging="360"/>
      </w:pPr>
      <w:rPr>
        <w:rFonts w:hint="default"/>
      </w:rPr>
    </w:lvl>
    <w:lvl w:ilvl="1" w:tplc="08090019" w:tentative="1">
      <w:start w:val="1"/>
      <w:numFmt w:val="lowerLetter"/>
      <w:lvlText w:val="%2."/>
      <w:lvlJc w:val="left"/>
      <w:pPr>
        <w:ind w:left="3993" w:hanging="360"/>
      </w:pPr>
    </w:lvl>
    <w:lvl w:ilvl="2" w:tplc="0809001B" w:tentative="1">
      <w:start w:val="1"/>
      <w:numFmt w:val="lowerRoman"/>
      <w:lvlText w:val="%3."/>
      <w:lvlJc w:val="right"/>
      <w:pPr>
        <w:ind w:left="4713" w:hanging="180"/>
      </w:pPr>
    </w:lvl>
    <w:lvl w:ilvl="3" w:tplc="0809000F" w:tentative="1">
      <w:start w:val="1"/>
      <w:numFmt w:val="decimal"/>
      <w:lvlText w:val="%4."/>
      <w:lvlJc w:val="left"/>
      <w:pPr>
        <w:ind w:left="5433" w:hanging="360"/>
      </w:pPr>
    </w:lvl>
    <w:lvl w:ilvl="4" w:tplc="08090019" w:tentative="1">
      <w:start w:val="1"/>
      <w:numFmt w:val="lowerLetter"/>
      <w:lvlText w:val="%5."/>
      <w:lvlJc w:val="left"/>
      <w:pPr>
        <w:ind w:left="6153" w:hanging="360"/>
      </w:pPr>
    </w:lvl>
    <w:lvl w:ilvl="5" w:tplc="0809001B" w:tentative="1">
      <w:start w:val="1"/>
      <w:numFmt w:val="lowerRoman"/>
      <w:lvlText w:val="%6."/>
      <w:lvlJc w:val="right"/>
      <w:pPr>
        <w:ind w:left="6873" w:hanging="180"/>
      </w:pPr>
    </w:lvl>
    <w:lvl w:ilvl="6" w:tplc="0809000F" w:tentative="1">
      <w:start w:val="1"/>
      <w:numFmt w:val="decimal"/>
      <w:lvlText w:val="%7."/>
      <w:lvlJc w:val="left"/>
      <w:pPr>
        <w:ind w:left="7593" w:hanging="360"/>
      </w:pPr>
    </w:lvl>
    <w:lvl w:ilvl="7" w:tplc="08090019" w:tentative="1">
      <w:start w:val="1"/>
      <w:numFmt w:val="lowerLetter"/>
      <w:lvlText w:val="%8."/>
      <w:lvlJc w:val="left"/>
      <w:pPr>
        <w:ind w:left="8313" w:hanging="360"/>
      </w:pPr>
    </w:lvl>
    <w:lvl w:ilvl="8" w:tplc="0809001B" w:tentative="1">
      <w:start w:val="1"/>
      <w:numFmt w:val="lowerRoman"/>
      <w:lvlText w:val="%9."/>
      <w:lvlJc w:val="right"/>
      <w:pPr>
        <w:ind w:left="9033" w:hanging="180"/>
      </w:pPr>
    </w:lvl>
  </w:abstractNum>
  <w:abstractNum w:abstractNumId="2" w15:restartNumberingAfterBreak="0">
    <w:nsid w:val="163A61D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E2D5FBC"/>
    <w:multiLevelType w:val="hybridMultilevel"/>
    <w:tmpl w:val="CE60E40A"/>
    <w:lvl w:ilvl="0" w:tplc="04150001">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5" w15:restartNumberingAfterBreak="0">
    <w:nsid w:val="2D0A25CC"/>
    <w:multiLevelType w:val="multilevel"/>
    <w:tmpl w:val="3196B13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AF5441"/>
    <w:multiLevelType w:val="hybridMultilevel"/>
    <w:tmpl w:val="67D034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88A4D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BA756A"/>
    <w:multiLevelType w:val="hybridMultilevel"/>
    <w:tmpl w:val="EC1CB292"/>
    <w:lvl w:ilvl="0" w:tplc="8988BF0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4A630E8F"/>
    <w:multiLevelType w:val="hybridMultilevel"/>
    <w:tmpl w:val="33EE77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2203C1"/>
    <w:multiLevelType w:val="hybridMultilevel"/>
    <w:tmpl w:val="59C69C6A"/>
    <w:lvl w:ilvl="0" w:tplc="0415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B67DE"/>
    <w:multiLevelType w:val="hybridMultilevel"/>
    <w:tmpl w:val="BE5A230A"/>
    <w:lvl w:ilvl="0" w:tplc="8984298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0ED6976"/>
    <w:multiLevelType w:val="multilevel"/>
    <w:tmpl w:val="2D52E6A0"/>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2"/>
      <w:numFmt w:val="decimal"/>
      <w:lvlText w:val="%3."/>
      <w:lvlJc w:val="left"/>
      <w:pPr>
        <w:ind w:left="1069" w:hanging="360"/>
      </w:pPr>
      <w:rPr>
        <w:rFonts w:asciiTheme="minorHAnsi" w:eastAsiaTheme="minorHAnsi" w:hAnsiTheme="minorHAnsi" w:cstheme="minorHAnsi" w:hint="default"/>
        <w:b w:val="0"/>
        <w:sz w:val="18"/>
        <w:szCs w:val="18"/>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b w:val="0"/>
        <w:bCs/>
      </w:rPr>
    </w:lvl>
    <w:lvl w:ilvl="5">
      <w:start w:val="1"/>
      <w:numFmt w:val="decimalZero"/>
      <w:lvlText w:val="(%6)"/>
      <w:lvlJc w:val="left"/>
      <w:pPr>
        <w:ind w:left="2160" w:hanging="360"/>
      </w:pPr>
      <w:rPr>
        <w:rFonts w:hint="default"/>
      </w:rPr>
    </w:lvl>
    <w:lvl w:ilvl="6">
      <w:start w:val="1"/>
      <mc:AlternateContent>
        <mc:Choice Requires="w14">
          <w:numFmt w:val="custom" w:format="001, 002, 003, ..."/>
        </mc:Choice>
        <mc:Fallback>
          <w:numFmt w:val="decimal"/>
        </mc:Fallback>
      </mc:AlternateContent>
      <w:lvlText w:val="%7."/>
      <w:lvlJc w:val="left"/>
      <w:pPr>
        <w:ind w:left="2520" w:hanging="360"/>
      </w:pPr>
      <w:rPr>
        <w:rFonts w:hint="default"/>
      </w:rPr>
    </w:lvl>
    <w:lvl w:ilvl="7">
      <w:start w:val="1"/>
      <mc:AlternateContent>
        <mc:Choice Requires="w14">
          <w:numFmt w:val="custom" w:format="0001, 0002, 0003, ..."/>
        </mc:Choice>
        <mc:Fallback>
          <w:numFmt w:val="decimal"/>
        </mc:Fallback>
      </mc:AlternateContent>
      <w:lvlText w:val="%8."/>
      <w:lvlJc w:val="left"/>
      <w:pPr>
        <w:ind w:left="2880" w:hanging="360"/>
      </w:pPr>
      <w:rPr>
        <w:rFonts w:hint="default"/>
      </w:rPr>
    </w:lvl>
    <w:lvl w:ilvl="8">
      <w:start w:val="1"/>
      <mc:AlternateContent>
        <mc:Choice Requires="w14">
          <w:numFmt w:val="custom" w:format="00001, 00002, 00003, ..."/>
        </mc:Choice>
        <mc:Fallback>
          <w:numFmt w:val="decimal"/>
        </mc:Fallback>
      </mc:AlternateContent>
      <w:lvlText w:val="%9."/>
      <w:lvlJc w:val="left"/>
      <w:pPr>
        <w:ind w:left="3240" w:hanging="360"/>
      </w:pPr>
      <w:rPr>
        <w:rFonts w:hint="default"/>
      </w:rPr>
    </w:lvl>
  </w:abstractNum>
  <w:abstractNum w:abstractNumId="13" w15:restartNumberingAfterBreak="0">
    <w:nsid w:val="55B00701"/>
    <w:multiLevelType w:val="multilevel"/>
    <w:tmpl w:val="0EE6DAD0"/>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3."/>
      <w:lvlJc w:val="left"/>
      <w:pPr>
        <w:ind w:left="1069" w:hanging="360"/>
      </w:pPr>
      <w:rPr>
        <w:rFonts w:asciiTheme="minorHAnsi" w:eastAsiaTheme="minorHAnsi" w:hAnsiTheme="minorHAnsi" w:cstheme="minorHAnsi" w:hint="default"/>
        <w:b w:val="0"/>
        <w:sz w:val="18"/>
        <w:szCs w:val="18"/>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b w:val="0"/>
        <w:bCs/>
      </w:rPr>
    </w:lvl>
    <w:lvl w:ilvl="5">
      <w:start w:val="1"/>
      <w:numFmt w:val="decimalZero"/>
      <w:lvlText w:val="(%6)"/>
      <w:lvlJc w:val="left"/>
      <w:pPr>
        <w:ind w:left="2160" w:hanging="360"/>
      </w:pPr>
      <w:rPr>
        <w:rFonts w:hint="default"/>
      </w:rPr>
    </w:lvl>
    <w:lvl w:ilvl="6">
      <w:start w:val="1"/>
      <mc:AlternateContent>
        <mc:Choice Requires="w14">
          <w:numFmt w:val="custom" w:format="001, 002, 003, ..."/>
        </mc:Choice>
        <mc:Fallback>
          <w:numFmt w:val="decimal"/>
        </mc:Fallback>
      </mc:AlternateContent>
      <w:lvlText w:val="%7."/>
      <w:lvlJc w:val="left"/>
      <w:pPr>
        <w:ind w:left="2520" w:hanging="360"/>
      </w:pPr>
      <w:rPr>
        <w:rFonts w:hint="default"/>
      </w:rPr>
    </w:lvl>
    <w:lvl w:ilvl="7">
      <w:start w:val="1"/>
      <mc:AlternateContent>
        <mc:Choice Requires="w14">
          <w:numFmt w:val="custom" w:format="0001, 0002, 0003, ..."/>
        </mc:Choice>
        <mc:Fallback>
          <w:numFmt w:val="decimal"/>
        </mc:Fallback>
      </mc:AlternateContent>
      <w:lvlText w:val="%8."/>
      <w:lvlJc w:val="left"/>
      <w:pPr>
        <w:ind w:left="2880" w:hanging="360"/>
      </w:pPr>
      <w:rPr>
        <w:rFonts w:hint="default"/>
      </w:rPr>
    </w:lvl>
    <w:lvl w:ilvl="8">
      <w:start w:val="1"/>
      <mc:AlternateContent>
        <mc:Choice Requires="w14">
          <w:numFmt w:val="custom" w:format="00001, 00002, 00003, ..."/>
        </mc:Choice>
        <mc:Fallback>
          <w:numFmt w:val="decimal"/>
        </mc:Fallback>
      </mc:AlternateContent>
      <w:lvlText w:val="%9."/>
      <w:lvlJc w:val="left"/>
      <w:pPr>
        <w:ind w:left="3240" w:hanging="360"/>
      </w:pPr>
      <w:rPr>
        <w:rFonts w:hint="default"/>
      </w:rPr>
    </w:lvl>
  </w:abstractNum>
  <w:abstractNum w:abstractNumId="14" w15:restartNumberingAfterBreak="0">
    <w:nsid w:val="588D6108"/>
    <w:multiLevelType w:val="hybridMultilevel"/>
    <w:tmpl w:val="915A99D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5" w15:restartNumberingAfterBreak="0">
    <w:nsid w:val="5DAB42FC"/>
    <w:multiLevelType w:val="hybridMultilevel"/>
    <w:tmpl w:val="210AC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A02308"/>
    <w:multiLevelType w:val="hybridMultilevel"/>
    <w:tmpl w:val="4E80FC2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A33123"/>
    <w:multiLevelType w:val="hybridMultilevel"/>
    <w:tmpl w:val="C706BC08"/>
    <w:lvl w:ilvl="0" w:tplc="30742794">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222A8B"/>
    <w:multiLevelType w:val="multilevel"/>
    <w:tmpl w:val="3196B13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452B64"/>
    <w:multiLevelType w:val="hybridMultilevel"/>
    <w:tmpl w:val="F6D4B954"/>
    <w:lvl w:ilvl="0" w:tplc="4182992E">
      <w:start w:val="1"/>
      <w:numFmt w:val="decimal"/>
      <w:lvlText w:val="%1."/>
      <w:lvlJc w:val="left"/>
      <w:pPr>
        <w:ind w:left="113" w:hanging="56"/>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28577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305341">
    <w:abstractNumId w:val="0"/>
    <w:lvlOverride w:ilvl="0">
      <w:startOverride w:val="1"/>
    </w:lvlOverride>
    <w:lvlOverride w:ilvl="1"/>
    <w:lvlOverride w:ilvl="2"/>
    <w:lvlOverride w:ilvl="3"/>
    <w:lvlOverride w:ilvl="4"/>
    <w:lvlOverride w:ilvl="5"/>
    <w:lvlOverride w:ilvl="6"/>
    <w:lvlOverride w:ilvl="7"/>
    <w:lvlOverride w:ilvl="8"/>
  </w:num>
  <w:num w:numId="3" w16cid:durableId="487408990">
    <w:abstractNumId w:val="9"/>
  </w:num>
  <w:num w:numId="4" w16cid:durableId="1696617936">
    <w:abstractNumId w:val="3"/>
  </w:num>
  <w:num w:numId="5" w16cid:durableId="234438022">
    <w:abstractNumId w:val="2"/>
  </w:num>
  <w:num w:numId="6" w16cid:durableId="1890334356">
    <w:abstractNumId w:val="7"/>
  </w:num>
  <w:num w:numId="7" w16cid:durableId="645283678">
    <w:abstractNumId w:val="13"/>
  </w:num>
  <w:num w:numId="8" w16cid:durableId="527984621">
    <w:abstractNumId w:val="19"/>
  </w:num>
  <w:num w:numId="9" w16cid:durableId="1903829928">
    <w:abstractNumId w:val="18"/>
  </w:num>
  <w:num w:numId="10" w16cid:durableId="1677342165">
    <w:abstractNumId w:val="1"/>
  </w:num>
  <w:num w:numId="11" w16cid:durableId="804395871">
    <w:abstractNumId w:val="10"/>
  </w:num>
  <w:num w:numId="12" w16cid:durableId="1854608941">
    <w:abstractNumId w:val="4"/>
  </w:num>
  <w:num w:numId="13" w16cid:durableId="1206285212">
    <w:abstractNumId w:val="5"/>
  </w:num>
  <w:num w:numId="14" w16cid:durableId="1648633366">
    <w:abstractNumId w:val="0"/>
  </w:num>
  <w:num w:numId="15" w16cid:durableId="2128743298">
    <w:abstractNumId w:val="16"/>
  </w:num>
  <w:num w:numId="16" w16cid:durableId="828982513">
    <w:abstractNumId w:val="15"/>
  </w:num>
  <w:num w:numId="17" w16cid:durableId="1465124715">
    <w:abstractNumId w:val="8"/>
  </w:num>
  <w:num w:numId="18" w16cid:durableId="373778000">
    <w:abstractNumId w:val="12"/>
  </w:num>
  <w:num w:numId="19" w16cid:durableId="836306705">
    <w:abstractNumId w:val="14"/>
  </w:num>
  <w:num w:numId="20" w16cid:durableId="1555314986">
    <w:abstractNumId w:val="11"/>
  </w:num>
  <w:num w:numId="21" w16cid:durableId="890463011">
    <w:abstractNumId w:val="17"/>
  </w:num>
  <w:num w:numId="22" w16cid:durableId="6443577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78F"/>
    <w:rsid w:val="00000AA6"/>
    <w:rsid w:val="00004C3F"/>
    <w:rsid w:val="00007FE7"/>
    <w:rsid w:val="000111EC"/>
    <w:rsid w:val="00017391"/>
    <w:rsid w:val="00023888"/>
    <w:rsid w:val="00035AC1"/>
    <w:rsid w:val="00035C7F"/>
    <w:rsid w:val="00040F25"/>
    <w:rsid w:val="00046999"/>
    <w:rsid w:val="000472F3"/>
    <w:rsid w:val="00063906"/>
    <w:rsid w:val="00063F89"/>
    <w:rsid w:val="00064530"/>
    <w:rsid w:val="00072F05"/>
    <w:rsid w:val="00072F1D"/>
    <w:rsid w:val="00073458"/>
    <w:rsid w:val="0007633E"/>
    <w:rsid w:val="00082F0A"/>
    <w:rsid w:val="00083B44"/>
    <w:rsid w:val="00090656"/>
    <w:rsid w:val="0009086A"/>
    <w:rsid w:val="00091DA3"/>
    <w:rsid w:val="00092ABF"/>
    <w:rsid w:val="000B028B"/>
    <w:rsid w:val="000C109A"/>
    <w:rsid w:val="000E475D"/>
    <w:rsid w:val="000E5533"/>
    <w:rsid w:val="000F1D84"/>
    <w:rsid w:val="000F28FD"/>
    <w:rsid w:val="00102F6D"/>
    <w:rsid w:val="00111C86"/>
    <w:rsid w:val="00124582"/>
    <w:rsid w:val="00143F08"/>
    <w:rsid w:val="0015355C"/>
    <w:rsid w:val="00166E16"/>
    <w:rsid w:val="0018083C"/>
    <w:rsid w:val="001A13F5"/>
    <w:rsid w:val="001A65BC"/>
    <w:rsid w:val="001B3C34"/>
    <w:rsid w:val="001C65A6"/>
    <w:rsid w:val="001D758A"/>
    <w:rsid w:val="001E755D"/>
    <w:rsid w:val="00226298"/>
    <w:rsid w:val="00232236"/>
    <w:rsid w:val="00252920"/>
    <w:rsid w:val="002605A0"/>
    <w:rsid w:val="00270DD8"/>
    <w:rsid w:val="0028447C"/>
    <w:rsid w:val="00286A8D"/>
    <w:rsid w:val="00294664"/>
    <w:rsid w:val="002A374D"/>
    <w:rsid w:val="002A3A5C"/>
    <w:rsid w:val="002B116B"/>
    <w:rsid w:val="002B77EB"/>
    <w:rsid w:val="002C337A"/>
    <w:rsid w:val="002C7080"/>
    <w:rsid w:val="002D10C4"/>
    <w:rsid w:val="002E2930"/>
    <w:rsid w:val="002E3144"/>
    <w:rsid w:val="002F030A"/>
    <w:rsid w:val="002F6114"/>
    <w:rsid w:val="003027C1"/>
    <w:rsid w:val="003066C5"/>
    <w:rsid w:val="00314F7D"/>
    <w:rsid w:val="00317409"/>
    <w:rsid w:val="003208FC"/>
    <w:rsid w:val="00325B6D"/>
    <w:rsid w:val="00327F16"/>
    <w:rsid w:val="0033317B"/>
    <w:rsid w:val="00335F70"/>
    <w:rsid w:val="003433B2"/>
    <w:rsid w:val="0034404F"/>
    <w:rsid w:val="0037181C"/>
    <w:rsid w:val="003771FB"/>
    <w:rsid w:val="00394A36"/>
    <w:rsid w:val="003A012A"/>
    <w:rsid w:val="003A17D7"/>
    <w:rsid w:val="003A74ED"/>
    <w:rsid w:val="003A7D8A"/>
    <w:rsid w:val="003C764C"/>
    <w:rsid w:val="003D6B02"/>
    <w:rsid w:val="003E5217"/>
    <w:rsid w:val="003F7755"/>
    <w:rsid w:val="00400FB4"/>
    <w:rsid w:val="00402BC5"/>
    <w:rsid w:val="004119CE"/>
    <w:rsid w:val="0041405C"/>
    <w:rsid w:val="00423843"/>
    <w:rsid w:val="004311B4"/>
    <w:rsid w:val="00432BB3"/>
    <w:rsid w:val="00441562"/>
    <w:rsid w:val="0044363C"/>
    <w:rsid w:val="0045249B"/>
    <w:rsid w:val="004576A6"/>
    <w:rsid w:val="004618E7"/>
    <w:rsid w:val="00465D89"/>
    <w:rsid w:val="00467B34"/>
    <w:rsid w:val="00472D76"/>
    <w:rsid w:val="00476A9A"/>
    <w:rsid w:val="0048314E"/>
    <w:rsid w:val="004974F9"/>
    <w:rsid w:val="004A1CA7"/>
    <w:rsid w:val="004B5104"/>
    <w:rsid w:val="004C2308"/>
    <w:rsid w:val="004D28E5"/>
    <w:rsid w:val="004D7509"/>
    <w:rsid w:val="00515127"/>
    <w:rsid w:val="00535826"/>
    <w:rsid w:val="00535B18"/>
    <w:rsid w:val="00541466"/>
    <w:rsid w:val="00544C67"/>
    <w:rsid w:val="005512E0"/>
    <w:rsid w:val="005533B2"/>
    <w:rsid w:val="00555A30"/>
    <w:rsid w:val="00557FAA"/>
    <w:rsid w:val="00586ED7"/>
    <w:rsid w:val="00590820"/>
    <w:rsid w:val="00591CC5"/>
    <w:rsid w:val="005974EE"/>
    <w:rsid w:val="005B618F"/>
    <w:rsid w:val="005C0729"/>
    <w:rsid w:val="005C0E21"/>
    <w:rsid w:val="005C5AD2"/>
    <w:rsid w:val="005C5C81"/>
    <w:rsid w:val="005C6C17"/>
    <w:rsid w:val="00601AA1"/>
    <w:rsid w:val="006136CC"/>
    <w:rsid w:val="00614B5F"/>
    <w:rsid w:val="00620803"/>
    <w:rsid w:val="006240E8"/>
    <w:rsid w:val="00634FCF"/>
    <w:rsid w:val="0063582A"/>
    <w:rsid w:val="00645C27"/>
    <w:rsid w:val="00653381"/>
    <w:rsid w:val="00662204"/>
    <w:rsid w:val="00662454"/>
    <w:rsid w:val="00664B74"/>
    <w:rsid w:val="00666C1C"/>
    <w:rsid w:val="006714FE"/>
    <w:rsid w:val="00671D89"/>
    <w:rsid w:val="00674D7C"/>
    <w:rsid w:val="00685193"/>
    <w:rsid w:val="006972B8"/>
    <w:rsid w:val="006A5282"/>
    <w:rsid w:val="006A60BA"/>
    <w:rsid w:val="006D74A0"/>
    <w:rsid w:val="006E1514"/>
    <w:rsid w:val="006E389A"/>
    <w:rsid w:val="006F364A"/>
    <w:rsid w:val="007426AE"/>
    <w:rsid w:val="00766DF1"/>
    <w:rsid w:val="0077613C"/>
    <w:rsid w:val="00781038"/>
    <w:rsid w:val="00786077"/>
    <w:rsid w:val="007909A2"/>
    <w:rsid w:val="007A33DE"/>
    <w:rsid w:val="007B1328"/>
    <w:rsid w:val="007B276A"/>
    <w:rsid w:val="007D1EEA"/>
    <w:rsid w:val="007D2A10"/>
    <w:rsid w:val="007F0A03"/>
    <w:rsid w:val="007F3AE8"/>
    <w:rsid w:val="007F5A81"/>
    <w:rsid w:val="007F6A8A"/>
    <w:rsid w:val="007F6F5D"/>
    <w:rsid w:val="008140BA"/>
    <w:rsid w:val="00817983"/>
    <w:rsid w:val="00821783"/>
    <w:rsid w:val="00825291"/>
    <w:rsid w:val="008321EF"/>
    <w:rsid w:val="0084148C"/>
    <w:rsid w:val="008420C9"/>
    <w:rsid w:val="008453BC"/>
    <w:rsid w:val="00847AAC"/>
    <w:rsid w:val="00860959"/>
    <w:rsid w:val="0086181C"/>
    <w:rsid w:val="008642E8"/>
    <w:rsid w:val="00873EBD"/>
    <w:rsid w:val="0087481B"/>
    <w:rsid w:val="00875FC8"/>
    <w:rsid w:val="008822E6"/>
    <w:rsid w:val="00895C6A"/>
    <w:rsid w:val="008A4112"/>
    <w:rsid w:val="008A7B4D"/>
    <w:rsid w:val="008B3E02"/>
    <w:rsid w:val="008B6358"/>
    <w:rsid w:val="008C47B6"/>
    <w:rsid w:val="008E4AD8"/>
    <w:rsid w:val="008E7EC1"/>
    <w:rsid w:val="008F00A8"/>
    <w:rsid w:val="00904710"/>
    <w:rsid w:val="00926557"/>
    <w:rsid w:val="00927664"/>
    <w:rsid w:val="00930E0B"/>
    <w:rsid w:val="00953C3E"/>
    <w:rsid w:val="0095798A"/>
    <w:rsid w:val="0096187F"/>
    <w:rsid w:val="00962459"/>
    <w:rsid w:val="00967F90"/>
    <w:rsid w:val="00970AF2"/>
    <w:rsid w:val="00975CC9"/>
    <w:rsid w:val="00980119"/>
    <w:rsid w:val="0098041F"/>
    <w:rsid w:val="00991F3C"/>
    <w:rsid w:val="0099448C"/>
    <w:rsid w:val="00996D4A"/>
    <w:rsid w:val="009B405B"/>
    <w:rsid w:val="009B68A1"/>
    <w:rsid w:val="009E7142"/>
    <w:rsid w:val="009F06A6"/>
    <w:rsid w:val="009F1D1F"/>
    <w:rsid w:val="009F47BC"/>
    <w:rsid w:val="009F4D3A"/>
    <w:rsid w:val="00A03B9D"/>
    <w:rsid w:val="00A10414"/>
    <w:rsid w:val="00A34EFB"/>
    <w:rsid w:val="00A45E00"/>
    <w:rsid w:val="00A70809"/>
    <w:rsid w:val="00A76CCC"/>
    <w:rsid w:val="00A83553"/>
    <w:rsid w:val="00A85216"/>
    <w:rsid w:val="00AA7339"/>
    <w:rsid w:val="00AB065B"/>
    <w:rsid w:val="00AB0963"/>
    <w:rsid w:val="00AC4995"/>
    <w:rsid w:val="00AE5BD7"/>
    <w:rsid w:val="00AF1B7D"/>
    <w:rsid w:val="00B013E2"/>
    <w:rsid w:val="00B024FE"/>
    <w:rsid w:val="00B04DC2"/>
    <w:rsid w:val="00B2282E"/>
    <w:rsid w:val="00B4028D"/>
    <w:rsid w:val="00B7164D"/>
    <w:rsid w:val="00B85F8C"/>
    <w:rsid w:val="00B86241"/>
    <w:rsid w:val="00B94CD7"/>
    <w:rsid w:val="00BB541A"/>
    <w:rsid w:val="00BB58F0"/>
    <w:rsid w:val="00BB5ACA"/>
    <w:rsid w:val="00BC5DF8"/>
    <w:rsid w:val="00BD388C"/>
    <w:rsid w:val="00BD6752"/>
    <w:rsid w:val="00BE337A"/>
    <w:rsid w:val="00C01AA4"/>
    <w:rsid w:val="00C02134"/>
    <w:rsid w:val="00C033BF"/>
    <w:rsid w:val="00C047F6"/>
    <w:rsid w:val="00C07E51"/>
    <w:rsid w:val="00C11859"/>
    <w:rsid w:val="00C11F5A"/>
    <w:rsid w:val="00C124FC"/>
    <w:rsid w:val="00C12D5D"/>
    <w:rsid w:val="00C14FDA"/>
    <w:rsid w:val="00C15C78"/>
    <w:rsid w:val="00C3221C"/>
    <w:rsid w:val="00C42F90"/>
    <w:rsid w:val="00C478E4"/>
    <w:rsid w:val="00C55402"/>
    <w:rsid w:val="00C57F3C"/>
    <w:rsid w:val="00C64936"/>
    <w:rsid w:val="00C67D92"/>
    <w:rsid w:val="00C70836"/>
    <w:rsid w:val="00C7523E"/>
    <w:rsid w:val="00C9028D"/>
    <w:rsid w:val="00C93C61"/>
    <w:rsid w:val="00C954BA"/>
    <w:rsid w:val="00C96CE3"/>
    <w:rsid w:val="00CA6644"/>
    <w:rsid w:val="00CA6D8E"/>
    <w:rsid w:val="00CA7025"/>
    <w:rsid w:val="00CC100D"/>
    <w:rsid w:val="00CC18E8"/>
    <w:rsid w:val="00CC4D67"/>
    <w:rsid w:val="00CD0012"/>
    <w:rsid w:val="00CD0FFA"/>
    <w:rsid w:val="00CF0E94"/>
    <w:rsid w:val="00CF3755"/>
    <w:rsid w:val="00D03127"/>
    <w:rsid w:val="00D10917"/>
    <w:rsid w:val="00D150C8"/>
    <w:rsid w:val="00D22255"/>
    <w:rsid w:val="00D307C1"/>
    <w:rsid w:val="00D32670"/>
    <w:rsid w:val="00D33839"/>
    <w:rsid w:val="00D34328"/>
    <w:rsid w:val="00D37AF1"/>
    <w:rsid w:val="00D50590"/>
    <w:rsid w:val="00D538FD"/>
    <w:rsid w:val="00D6559D"/>
    <w:rsid w:val="00D72740"/>
    <w:rsid w:val="00D76682"/>
    <w:rsid w:val="00D80EB7"/>
    <w:rsid w:val="00D8309B"/>
    <w:rsid w:val="00D92E61"/>
    <w:rsid w:val="00D94E70"/>
    <w:rsid w:val="00DA0D4E"/>
    <w:rsid w:val="00DA3098"/>
    <w:rsid w:val="00DB2A0F"/>
    <w:rsid w:val="00DB38EB"/>
    <w:rsid w:val="00DC16D7"/>
    <w:rsid w:val="00DC2DC4"/>
    <w:rsid w:val="00DD38F1"/>
    <w:rsid w:val="00DE160C"/>
    <w:rsid w:val="00DE1CA9"/>
    <w:rsid w:val="00E0686A"/>
    <w:rsid w:val="00E104E1"/>
    <w:rsid w:val="00E1291A"/>
    <w:rsid w:val="00E13296"/>
    <w:rsid w:val="00E24A29"/>
    <w:rsid w:val="00E5038F"/>
    <w:rsid w:val="00E51C2F"/>
    <w:rsid w:val="00E642A6"/>
    <w:rsid w:val="00E7646A"/>
    <w:rsid w:val="00E76BF1"/>
    <w:rsid w:val="00E7761F"/>
    <w:rsid w:val="00E77684"/>
    <w:rsid w:val="00E817D0"/>
    <w:rsid w:val="00E832C4"/>
    <w:rsid w:val="00E84BE4"/>
    <w:rsid w:val="00E85002"/>
    <w:rsid w:val="00E87FD1"/>
    <w:rsid w:val="00E955BA"/>
    <w:rsid w:val="00EB4BBB"/>
    <w:rsid w:val="00EB665C"/>
    <w:rsid w:val="00EB7845"/>
    <w:rsid w:val="00EB7AE1"/>
    <w:rsid w:val="00ED19E0"/>
    <w:rsid w:val="00ED436E"/>
    <w:rsid w:val="00EE06DF"/>
    <w:rsid w:val="00EE2DE1"/>
    <w:rsid w:val="00EE3A70"/>
    <w:rsid w:val="00EF7F95"/>
    <w:rsid w:val="00F13B16"/>
    <w:rsid w:val="00F34E3D"/>
    <w:rsid w:val="00F420CE"/>
    <w:rsid w:val="00F55550"/>
    <w:rsid w:val="00F638FA"/>
    <w:rsid w:val="00F65E24"/>
    <w:rsid w:val="00F71716"/>
    <w:rsid w:val="00F747E9"/>
    <w:rsid w:val="00F750ED"/>
    <w:rsid w:val="00F84AEE"/>
    <w:rsid w:val="00F94FAC"/>
    <w:rsid w:val="00FA69DD"/>
    <w:rsid w:val="00FB30D5"/>
    <w:rsid w:val="00FC25E4"/>
    <w:rsid w:val="00FC402E"/>
    <w:rsid w:val="00FC7A27"/>
    <w:rsid w:val="00FC7D24"/>
    <w:rsid w:val="00FE61FB"/>
    <w:rsid w:val="00FF078F"/>
    <w:rsid w:val="00FF7AB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103748"/>
  <w15:docId w15:val="{206CC92F-BC29-4C47-8336-1E7C17DF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D6B02"/>
    <w:pPr>
      <w:keepNext/>
      <w:spacing w:after="0" w:line="240" w:lineRule="auto"/>
      <w:jc w:val="center"/>
      <w:outlineLvl w:val="0"/>
    </w:pPr>
    <w:rPr>
      <w:rFonts w:ascii="Times New Roman" w:eastAsia="Times New Roman" w:hAnsi="Times New Roman" w:cs="Times New Roman"/>
      <w:b/>
      <w:sz w:val="24"/>
      <w:szCs w:val="20"/>
      <w:lang w:val="x-none" w:eastAsia="x-none"/>
    </w:rPr>
  </w:style>
  <w:style w:type="paragraph" w:styleId="Nagwek2">
    <w:name w:val="heading 2"/>
    <w:basedOn w:val="Normalny"/>
    <w:next w:val="Normalny"/>
    <w:link w:val="Nagwek2Znak"/>
    <w:uiPriority w:val="9"/>
    <w:semiHidden/>
    <w:unhideWhenUsed/>
    <w:qFormat/>
    <w:rsid w:val="003D6B0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6B02"/>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
    <w:semiHidden/>
    <w:rsid w:val="003D6B02"/>
    <w:rPr>
      <w:rFonts w:asciiTheme="majorHAnsi" w:eastAsiaTheme="majorEastAsia" w:hAnsiTheme="majorHAnsi" w:cstheme="majorBidi"/>
      <w:color w:val="365F91" w:themeColor="accent1" w:themeShade="BF"/>
      <w:sz w:val="26"/>
      <w:szCs w:val="26"/>
    </w:rPr>
  </w:style>
  <w:style w:type="paragraph" w:styleId="Nagwek">
    <w:name w:val="header"/>
    <w:basedOn w:val="Normalny"/>
    <w:link w:val="NagwekZnak"/>
    <w:unhideWhenUsed/>
    <w:rsid w:val="00FF078F"/>
    <w:pPr>
      <w:tabs>
        <w:tab w:val="center" w:pos="4536"/>
        <w:tab w:val="right" w:pos="9072"/>
      </w:tabs>
      <w:spacing w:after="0" w:line="240" w:lineRule="auto"/>
    </w:pPr>
  </w:style>
  <w:style w:type="character" w:customStyle="1" w:styleId="NagwekZnak">
    <w:name w:val="Nagłówek Znak"/>
    <w:basedOn w:val="Domylnaczcionkaakapitu"/>
    <w:link w:val="Nagwek"/>
    <w:rsid w:val="00FF078F"/>
  </w:style>
  <w:style w:type="paragraph" w:styleId="Stopka">
    <w:name w:val="footer"/>
    <w:basedOn w:val="Normalny"/>
    <w:link w:val="StopkaZnak"/>
    <w:uiPriority w:val="99"/>
    <w:unhideWhenUsed/>
    <w:rsid w:val="00FF07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78F"/>
  </w:style>
  <w:style w:type="paragraph" w:styleId="Tekstdymka">
    <w:name w:val="Balloon Text"/>
    <w:basedOn w:val="Normalny"/>
    <w:link w:val="TekstdymkaZnak"/>
    <w:uiPriority w:val="99"/>
    <w:semiHidden/>
    <w:unhideWhenUsed/>
    <w:rsid w:val="00FF07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078F"/>
    <w:rPr>
      <w:rFonts w:ascii="Tahoma" w:hAnsi="Tahoma" w:cs="Tahoma"/>
      <w:sz w:val="16"/>
      <w:szCs w:val="16"/>
    </w:rPr>
  </w:style>
  <w:style w:type="paragraph" w:styleId="Lista">
    <w:name w:val="List"/>
    <w:basedOn w:val="Normalny"/>
    <w:uiPriority w:val="99"/>
    <w:rsid w:val="005C6C17"/>
    <w:pPr>
      <w:spacing w:after="0" w:line="240" w:lineRule="auto"/>
      <w:ind w:left="360" w:hanging="360"/>
    </w:pPr>
    <w:rPr>
      <w:rFonts w:ascii="Arial" w:eastAsia="Times New Roman" w:hAnsi="Arial" w:cs="Times New Roman"/>
      <w:sz w:val="24"/>
      <w:szCs w:val="20"/>
      <w:lang w:eastAsia="pl-PL"/>
    </w:rPr>
  </w:style>
  <w:style w:type="paragraph" w:styleId="Tekstpodstawowy">
    <w:name w:val="Body Text"/>
    <w:basedOn w:val="Normalny"/>
    <w:link w:val="TekstpodstawowyZnak"/>
    <w:uiPriority w:val="99"/>
    <w:rsid w:val="005C6C17"/>
    <w:pPr>
      <w:suppressAutoHyphens/>
      <w:spacing w:after="0" w:line="240" w:lineRule="auto"/>
      <w:jc w:val="both"/>
    </w:pPr>
    <w:rPr>
      <w:rFonts w:ascii="Arial" w:eastAsia="Times New Roman" w:hAnsi="Arial" w:cs="Times New Roman"/>
      <w:color w:val="000000"/>
      <w:sz w:val="24"/>
      <w:szCs w:val="20"/>
      <w:lang w:val="x-none" w:eastAsia="x-none"/>
    </w:rPr>
  </w:style>
  <w:style w:type="character" w:customStyle="1" w:styleId="TekstpodstawowyZnak">
    <w:name w:val="Tekst podstawowy Znak"/>
    <w:basedOn w:val="Domylnaczcionkaakapitu"/>
    <w:link w:val="Tekstpodstawowy"/>
    <w:uiPriority w:val="99"/>
    <w:rsid w:val="005C6C17"/>
    <w:rPr>
      <w:rFonts w:ascii="Arial" w:eastAsia="Times New Roman" w:hAnsi="Arial" w:cs="Times New Roman"/>
      <w:color w:val="000000"/>
      <w:sz w:val="24"/>
      <w:szCs w:val="20"/>
      <w:lang w:val="x-none" w:eastAsia="x-none"/>
    </w:rPr>
  </w:style>
  <w:style w:type="paragraph" w:styleId="Tekstpodstawowywcity3">
    <w:name w:val="Body Text Indent 3"/>
    <w:basedOn w:val="Normalny"/>
    <w:link w:val="Tekstpodstawowywcity3Znak"/>
    <w:uiPriority w:val="99"/>
    <w:rsid w:val="005C6C17"/>
    <w:pPr>
      <w:spacing w:after="0" w:line="240" w:lineRule="auto"/>
      <w:ind w:left="360"/>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uiPriority w:val="99"/>
    <w:rsid w:val="005C6C17"/>
    <w:rPr>
      <w:rFonts w:ascii="Times New Roman" w:eastAsia="Times New Roman" w:hAnsi="Times New Roman" w:cs="Times New Roman"/>
      <w:sz w:val="20"/>
      <w:szCs w:val="20"/>
      <w:lang w:eastAsia="pl-PL"/>
    </w:rPr>
  </w:style>
  <w:style w:type="paragraph" w:styleId="NormalnyWeb">
    <w:name w:val="Normal (Web)"/>
    <w:basedOn w:val="Normalny"/>
    <w:uiPriority w:val="99"/>
    <w:rsid w:val="005C6C1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Akapitzlist1">
    <w:name w:val="Akapit z listą1"/>
    <w:basedOn w:val="Normalny"/>
    <w:uiPriority w:val="99"/>
    <w:rsid w:val="005C6C17"/>
    <w:pPr>
      <w:suppressAutoHyphens/>
      <w:spacing w:after="0" w:line="240" w:lineRule="auto"/>
      <w:ind w:left="708"/>
    </w:pPr>
    <w:rPr>
      <w:rFonts w:ascii="Times New Roman" w:eastAsia="Calibri" w:hAnsi="Times New Roman" w:cs="Calibri"/>
      <w:sz w:val="24"/>
      <w:szCs w:val="24"/>
      <w:lang w:eastAsia="ar-SA"/>
    </w:rPr>
  </w:style>
  <w:style w:type="paragraph" w:styleId="Akapitzlist">
    <w:name w:val="List Paragraph"/>
    <w:aliases w:val="wypunktowanie,Wypunktowanie,Normal2,L1,sw tekst"/>
    <w:basedOn w:val="Normalny"/>
    <w:link w:val="AkapitzlistZnak"/>
    <w:uiPriority w:val="34"/>
    <w:qFormat/>
    <w:rsid w:val="00064530"/>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Wypunktowanie Znak,Normal2 Znak,L1 Znak,sw tekst Znak"/>
    <w:link w:val="Akapitzlist"/>
    <w:uiPriority w:val="34"/>
    <w:qFormat/>
    <w:rsid w:val="003433B2"/>
    <w:rPr>
      <w:rFonts w:ascii="Times New Roman" w:eastAsia="Times New Roman" w:hAnsi="Times New Roman" w:cs="Times New Roman"/>
      <w:sz w:val="20"/>
      <w:szCs w:val="20"/>
      <w:lang w:eastAsia="pl-PL"/>
    </w:rPr>
  </w:style>
  <w:style w:type="character" w:customStyle="1" w:styleId="placeholderend">
    <w:name w:val="placeholder_end"/>
    <w:basedOn w:val="Domylnaczcionkaakapitu"/>
    <w:rsid w:val="00DA0D4E"/>
  </w:style>
  <w:style w:type="character" w:styleId="Uwydatnienie">
    <w:name w:val="Emphasis"/>
    <w:basedOn w:val="Domylnaczcionkaakapitu"/>
    <w:uiPriority w:val="20"/>
    <w:qFormat/>
    <w:rsid w:val="004A1CA7"/>
    <w:rPr>
      <w:i/>
      <w:iCs/>
    </w:rPr>
  </w:style>
  <w:style w:type="paragraph" w:styleId="Tekstprzypisudolnego">
    <w:name w:val="footnote text"/>
    <w:basedOn w:val="Normalny"/>
    <w:link w:val="TekstprzypisudolnegoZnak"/>
    <w:uiPriority w:val="99"/>
    <w:unhideWhenUsed/>
    <w:rsid w:val="003771FB"/>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3771FB"/>
    <w:rPr>
      <w:sz w:val="24"/>
      <w:szCs w:val="24"/>
    </w:rPr>
  </w:style>
  <w:style w:type="character" w:styleId="Odwoanieprzypisudolnego">
    <w:name w:val="footnote reference"/>
    <w:basedOn w:val="Domylnaczcionkaakapitu"/>
    <w:uiPriority w:val="99"/>
    <w:unhideWhenUsed/>
    <w:rsid w:val="003771FB"/>
    <w:rPr>
      <w:vertAlign w:val="superscript"/>
    </w:rPr>
  </w:style>
  <w:style w:type="character" w:styleId="Odwoaniedokomentarza">
    <w:name w:val="annotation reference"/>
    <w:basedOn w:val="Domylnaczcionkaakapitu"/>
    <w:uiPriority w:val="99"/>
    <w:unhideWhenUsed/>
    <w:qFormat/>
    <w:rsid w:val="003771FB"/>
    <w:rPr>
      <w:sz w:val="16"/>
      <w:szCs w:val="16"/>
    </w:rPr>
  </w:style>
  <w:style w:type="paragraph" w:styleId="Tekstkomentarza">
    <w:name w:val="annotation text"/>
    <w:basedOn w:val="Normalny"/>
    <w:link w:val="TekstkomentarzaZnak"/>
    <w:uiPriority w:val="99"/>
    <w:unhideWhenUsed/>
    <w:qFormat/>
    <w:rsid w:val="003771FB"/>
    <w:pPr>
      <w:spacing w:line="240" w:lineRule="auto"/>
    </w:pPr>
    <w:rPr>
      <w:sz w:val="24"/>
      <w:szCs w:val="24"/>
    </w:rPr>
  </w:style>
  <w:style w:type="character" w:customStyle="1" w:styleId="TekstkomentarzaZnak">
    <w:name w:val="Tekst komentarza Znak"/>
    <w:basedOn w:val="Domylnaczcionkaakapitu"/>
    <w:link w:val="Tekstkomentarza"/>
    <w:uiPriority w:val="99"/>
    <w:rsid w:val="003771FB"/>
    <w:rPr>
      <w:sz w:val="24"/>
      <w:szCs w:val="24"/>
    </w:rPr>
  </w:style>
  <w:style w:type="paragraph" w:styleId="Tematkomentarza">
    <w:name w:val="annotation subject"/>
    <w:basedOn w:val="Tekstkomentarza"/>
    <w:next w:val="Tekstkomentarza"/>
    <w:link w:val="TematkomentarzaZnak"/>
    <w:uiPriority w:val="99"/>
    <w:semiHidden/>
    <w:unhideWhenUsed/>
    <w:rsid w:val="003771FB"/>
    <w:rPr>
      <w:b/>
      <w:bCs/>
      <w:sz w:val="20"/>
      <w:szCs w:val="20"/>
    </w:rPr>
  </w:style>
  <w:style w:type="character" w:customStyle="1" w:styleId="TematkomentarzaZnak">
    <w:name w:val="Temat komentarza Znak"/>
    <w:basedOn w:val="TekstkomentarzaZnak"/>
    <w:link w:val="Tematkomentarza"/>
    <w:uiPriority w:val="99"/>
    <w:semiHidden/>
    <w:rsid w:val="003771FB"/>
    <w:rPr>
      <w:b/>
      <w:bCs/>
      <w:sz w:val="20"/>
      <w:szCs w:val="20"/>
    </w:rPr>
  </w:style>
  <w:style w:type="paragraph" w:styleId="Bezodstpw">
    <w:name w:val="No Spacing"/>
    <w:uiPriority w:val="1"/>
    <w:qFormat/>
    <w:rsid w:val="005C0E21"/>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591CC5"/>
    <w:rPr>
      <w:color w:val="0000FF"/>
      <w:u w:val="single"/>
    </w:rPr>
  </w:style>
  <w:style w:type="table" w:styleId="Tabela-Siatka">
    <w:name w:val="Table Grid"/>
    <w:basedOn w:val="Standardowy"/>
    <w:uiPriority w:val="39"/>
    <w:rsid w:val="003A1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6B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omylnaczcionkaakapitu"/>
    <w:rsid w:val="003D6B02"/>
  </w:style>
  <w:style w:type="character" w:customStyle="1" w:styleId="hps">
    <w:name w:val="hps"/>
    <w:rsid w:val="003D6B02"/>
  </w:style>
  <w:style w:type="character" w:styleId="Pogrubienie">
    <w:name w:val="Strong"/>
    <w:basedOn w:val="Domylnaczcionkaakapitu"/>
    <w:uiPriority w:val="22"/>
    <w:qFormat/>
    <w:rsid w:val="003D6B02"/>
    <w:rPr>
      <w:b/>
      <w:bCs/>
    </w:rPr>
  </w:style>
  <w:style w:type="character" w:customStyle="1" w:styleId="TekstprzypisukocowegoZnak">
    <w:name w:val="Tekst przypisu końcowego Znak"/>
    <w:basedOn w:val="Domylnaczcionkaakapitu"/>
    <w:link w:val="Tekstprzypisukocowego"/>
    <w:uiPriority w:val="99"/>
    <w:semiHidden/>
    <w:rsid w:val="003D6B02"/>
    <w:rPr>
      <w:sz w:val="20"/>
      <w:szCs w:val="20"/>
    </w:rPr>
  </w:style>
  <w:style w:type="paragraph" w:styleId="Tekstprzypisukocowego">
    <w:name w:val="endnote text"/>
    <w:basedOn w:val="Normalny"/>
    <w:link w:val="TekstprzypisukocowegoZnak"/>
    <w:uiPriority w:val="99"/>
    <w:semiHidden/>
    <w:unhideWhenUsed/>
    <w:rsid w:val="003D6B02"/>
    <w:pPr>
      <w:spacing w:after="0" w:line="240" w:lineRule="auto"/>
    </w:pPr>
    <w:rPr>
      <w:sz w:val="20"/>
      <w:szCs w:val="20"/>
    </w:rPr>
  </w:style>
  <w:style w:type="character" w:styleId="Nierozpoznanawzmianka">
    <w:name w:val="Unresolved Mention"/>
    <w:basedOn w:val="Domylnaczcionkaakapitu"/>
    <w:uiPriority w:val="99"/>
    <w:semiHidden/>
    <w:unhideWhenUsed/>
    <w:rsid w:val="00904710"/>
    <w:rPr>
      <w:color w:val="605E5C"/>
      <w:shd w:val="clear" w:color="auto" w:fill="E1DFDD"/>
    </w:rPr>
  </w:style>
  <w:style w:type="character" w:styleId="Tekstzastpczy">
    <w:name w:val="Placeholder Text"/>
    <w:basedOn w:val="Domylnaczcionkaakapitu"/>
    <w:uiPriority w:val="99"/>
    <w:semiHidden/>
    <w:rsid w:val="00E0686A"/>
    <w:rPr>
      <w:color w:val="808080"/>
    </w:rPr>
  </w:style>
  <w:style w:type="character" w:customStyle="1" w:styleId="Nierozpoznanawzmianka1">
    <w:name w:val="Nierozpoznana wzmianka1"/>
    <w:basedOn w:val="Domylnaczcionkaakapitu"/>
    <w:uiPriority w:val="99"/>
    <w:semiHidden/>
    <w:unhideWhenUsed/>
    <w:rsid w:val="00E0686A"/>
    <w:rPr>
      <w:color w:val="808080"/>
      <w:shd w:val="clear" w:color="auto" w:fill="E6E6E6"/>
    </w:rPr>
  </w:style>
  <w:style w:type="paragraph" w:styleId="Poprawka">
    <w:name w:val="Revision"/>
    <w:hidden/>
    <w:uiPriority w:val="99"/>
    <w:semiHidden/>
    <w:rsid w:val="00E0686A"/>
    <w:pPr>
      <w:spacing w:after="0" w:line="240" w:lineRule="auto"/>
    </w:pPr>
  </w:style>
  <w:style w:type="character" w:styleId="UyteHipercze">
    <w:name w:val="FollowedHyperlink"/>
    <w:basedOn w:val="Domylnaczcionkaakapitu"/>
    <w:uiPriority w:val="99"/>
    <w:semiHidden/>
    <w:unhideWhenUsed/>
    <w:rsid w:val="00E0686A"/>
    <w:rPr>
      <w:color w:val="800080" w:themeColor="followedHyperlink"/>
      <w:u w:val="single"/>
    </w:rPr>
  </w:style>
  <w:style w:type="character" w:styleId="Odwoanieprzypisukocowego">
    <w:name w:val="endnote reference"/>
    <w:basedOn w:val="Domylnaczcionkaakapitu"/>
    <w:uiPriority w:val="99"/>
    <w:semiHidden/>
    <w:unhideWhenUsed/>
    <w:rsid w:val="00E0686A"/>
    <w:rPr>
      <w:vertAlign w:val="superscript"/>
    </w:rPr>
  </w:style>
  <w:style w:type="numbering" w:customStyle="1" w:styleId="Bezlisty1">
    <w:name w:val="Bez listy1"/>
    <w:next w:val="Bezlisty"/>
    <w:uiPriority w:val="99"/>
    <w:semiHidden/>
    <w:unhideWhenUsed/>
    <w:rsid w:val="00226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3801">
      <w:bodyDiv w:val="1"/>
      <w:marLeft w:val="0"/>
      <w:marRight w:val="0"/>
      <w:marTop w:val="0"/>
      <w:marBottom w:val="0"/>
      <w:divBdr>
        <w:top w:val="none" w:sz="0" w:space="0" w:color="auto"/>
        <w:left w:val="none" w:sz="0" w:space="0" w:color="auto"/>
        <w:bottom w:val="none" w:sz="0" w:space="0" w:color="auto"/>
        <w:right w:val="none" w:sz="0" w:space="0" w:color="auto"/>
      </w:divBdr>
      <w:divsChild>
        <w:div w:id="199901301">
          <w:marLeft w:val="0"/>
          <w:marRight w:val="0"/>
          <w:marTop w:val="0"/>
          <w:marBottom w:val="0"/>
          <w:divBdr>
            <w:top w:val="none" w:sz="0" w:space="0" w:color="auto"/>
            <w:left w:val="none" w:sz="0" w:space="0" w:color="auto"/>
            <w:bottom w:val="none" w:sz="0" w:space="0" w:color="auto"/>
            <w:right w:val="none" w:sz="0" w:space="0" w:color="auto"/>
          </w:divBdr>
        </w:div>
        <w:div w:id="1558054562">
          <w:marLeft w:val="0"/>
          <w:marRight w:val="0"/>
          <w:marTop w:val="0"/>
          <w:marBottom w:val="0"/>
          <w:divBdr>
            <w:top w:val="none" w:sz="0" w:space="0" w:color="auto"/>
            <w:left w:val="none" w:sz="0" w:space="0" w:color="auto"/>
            <w:bottom w:val="none" w:sz="0" w:space="0" w:color="auto"/>
            <w:right w:val="none" w:sz="0" w:space="0" w:color="auto"/>
          </w:divBdr>
        </w:div>
      </w:divsChild>
    </w:div>
    <w:div w:id="92869284">
      <w:bodyDiv w:val="1"/>
      <w:marLeft w:val="0"/>
      <w:marRight w:val="0"/>
      <w:marTop w:val="0"/>
      <w:marBottom w:val="0"/>
      <w:divBdr>
        <w:top w:val="none" w:sz="0" w:space="0" w:color="auto"/>
        <w:left w:val="none" w:sz="0" w:space="0" w:color="auto"/>
        <w:bottom w:val="none" w:sz="0" w:space="0" w:color="auto"/>
        <w:right w:val="none" w:sz="0" w:space="0" w:color="auto"/>
      </w:divBdr>
    </w:div>
    <w:div w:id="170527663">
      <w:bodyDiv w:val="1"/>
      <w:marLeft w:val="0"/>
      <w:marRight w:val="0"/>
      <w:marTop w:val="0"/>
      <w:marBottom w:val="0"/>
      <w:divBdr>
        <w:top w:val="none" w:sz="0" w:space="0" w:color="auto"/>
        <w:left w:val="none" w:sz="0" w:space="0" w:color="auto"/>
        <w:bottom w:val="none" w:sz="0" w:space="0" w:color="auto"/>
        <w:right w:val="none" w:sz="0" w:space="0" w:color="auto"/>
      </w:divBdr>
    </w:div>
    <w:div w:id="252058587">
      <w:bodyDiv w:val="1"/>
      <w:marLeft w:val="0"/>
      <w:marRight w:val="0"/>
      <w:marTop w:val="0"/>
      <w:marBottom w:val="0"/>
      <w:divBdr>
        <w:top w:val="none" w:sz="0" w:space="0" w:color="auto"/>
        <w:left w:val="none" w:sz="0" w:space="0" w:color="auto"/>
        <w:bottom w:val="none" w:sz="0" w:space="0" w:color="auto"/>
        <w:right w:val="none" w:sz="0" w:space="0" w:color="auto"/>
      </w:divBdr>
    </w:div>
    <w:div w:id="458036134">
      <w:bodyDiv w:val="1"/>
      <w:marLeft w:val="0"/>
      <w:marRight w:val="0"/>
      <w:marTop w:val="0"/>
      <w:marBottom w:val="0"/>
      <w:divBdr>
        <w:top w:val="none" w:sz="0" w:space="0" w:color="auto"/>
        <w:left w:val="none" w:sz="0" w:space="0" w:color="auto"/>
        <w:bottom w:val="none" w:sz="0" w:space="0" w:color="auto"/>
        <w:right w:val="none" w:sz="0" w:space="0" w:color="auto"/>
      </w:divBdr>
    </w:div>
    <w:div w:id="584456958">
      <w:bodyDiv w:val="1"/>
      <w:marLeft w:val="0"/>
      <w:marRight w:val="0"/>
      <w:marTop w:val="0"/>
      <w:marBottom w:val="0"/>
      <w:divBdr>
        <w:top w:val="none" w:sz="0" w:space="0" w:color="auto"/>
        <w:left w:val="none" w:sz="0" w:space="0" w:color="auto"/>
        <w:bottom w:val="none" w:sz="0" w:space="0" w:color="auto"/>
        <w:right w:val="none" w:sz="0" w:space="0" w:color="auto"/>
      </w:divBdr>
    </w:div>
    <w:div w:id="774978806">
      <w:bodyDiv w:val="1"/>
      <w:marLeft w:val="0"/>
      <w:marRight w:val="0"/>
      <w:marTop w:val="0"/>
      <w:marBottom w:val="0"/>
      <w:divBdr>
        <w:top w:val="none" w:sz="0" w:space="0" w:color="auto"/>
        <w:left w:val="none" w:sz="0" w:space="0" w:color="auto"/>
        <w:bottom w:val="none" w:sz="0" w:space="0" w:color="auto"/>
        <w:right w:val="none" w:sz="0" w:space="0" w:color="auto"/>
      </w:divBdr>
    </w:div>
    <w:div w:id="789055081">
      <w:bodyDiv w:val="1"/>
      <w:marLeft w:val="0"/>
      <w:marRight w:val="0"/>
      <w:marTop w:val="0"/>
      <w:marBottom w:val="0"/>
      <w:divBdr>
        <w:top w:val="none" w:sz="0" w:space="0" w:color="auto"/>
        <w:left w:val="none" w:sz="0" w:space="0" w:color="auto"/>
        <w:bottom w:val="none" w:sz="0" w:space="0" w:color="auto"/>
        <w:right w:val="none" w:sz="0" w:space="0" w:color="auto"/>
      </w:divBdr>
    </w:div>
    <w:div w:id="790972425">
      <w:bodyDiv w:val="1"/>
      <w:marLeft w:val="0"/>
      <w:marRight w:val="0"/>
      <w:marTop w:val="0"/>
      <w:marBottom w:val="0"/>
      <w:divBdr>
        <w:top w:val="none" w:sz="0" w:space="0" w:color="auto"/>
        <w:left w:val="none" w:sz="0" w:space="0" w:color="auto"/>
        <w:bottom w:val="none" w:sz="0" w:space="0" w:color="auto"/>
        <w:right w:val="none" w:sz="0" w:space="0" w:color="auto"/>
      </w:divBdr>
    </w:div>
    <w:div w:id="869027448">
      <w:bodyDiv w:val="1"/>
      <w:marLeft w:val="0"/>
      <w:marRight w:val="0"/>
      <w:marTop w:val="0"/>
      <w:marBottom w:val="0"/>
      <w:divBdr>
        <w:top w:val="none" w:sz="0" w:space="0" w:color="auto"/>
        <w:left w:val="none" w:sz="0" w:space="0" w:color="auto"/>
        <w:bottom w:val="none" w:sz="0" w:space="0" w:color="auto"/>
        <w:right w:val="none" w:sz="0" w:space="0" w:color="auto"/>
      </w:divBdr>
    </w:div>
    <w:div w:id="1131443057">
      <w:bodyDiv w:val="1"/>
      <w:marLeft w:val="0"/>
      <w:marRight w:val="0"/>
      <w:marTop w:val="0"/>
      <w:marBottom w:val="0"/>
      <w:divBdr>
        <w:top w:val="none" w:sz="0" w:space="0" w:color="auto"/>
        <w:left w:val="none" w:sz="0" w:space="0" w:color="auto"/>
        <w:bottom w:val="none" w:sz="0" w:space="0" w:color="auto"/>
        <w:right w:val="none" w:sz="0" w:space="0" w:color="auto"/>
      </w:divBdr>
      <w:divsChild>
        <w:div w:id="1238827419">
          <w:marLeft w:val="0"/>
          <w:marRight w:val="0"/>
          <w:marTop w:val="0"/>
          <w:marBottom w:val="0"/>
          <w:divBdr>
            <w:top w:val="none" w:sz="0" w:space="0" w:color="auto"/>
            <w:left w:val="none" w:sz="0" w:space="0" w:color="auto"/>
            <w:bottom w:val="none" w:sz="0" w:space="0" w:color="auto"/>
            <w:right w:val="none" w:sz="0" w:space="0" w:color="auto"/>
          </w:divBdr>
        </w:div>
        <w:div w:id="269242164">
          <w:marLeft w:val="0"/>
          <w:marRight w:val="0"/>
          <w:marTop w:val="0"/>
          <w:marBottom w:val="0"/>
          <w:divBdr>
            <w:top w:val="none" w:sz="0" w:space="0" w:color="auto"/>
            <w:left w:val="none" w:sz="0" w:space="0" w:color="auto"/>
            <w:bottom w:val="none" w:sz="0" w:space="0" w:color="auto"/>
            <w:right w:val="none" w:sz="0" w:space="0" w:color="auto"/>
          </w:divBdr>
        </w:div>
        <w:div w:id="618071856">
          <w:marLeft w:val="0"/>
          <w:marRight w:val="0"/>
          <w:marTop w:val="0"/>
          <w:marBottom w:val="0"/>
          <w:divBdr>
            <w:top w:val="none" w:sz="0" w:space="0" w:color="auto"/>
            <w:left w:val="none" w:sz="0" w:space="0" w:color="auto"/>
            <w:bottom w:val="none" w:sz="0" w:space="0" w:color="auto"/>
            <w:right w:val="none" w:sz="0" w:space="0" w:color="auto"/>
          </w:divBdr>
        </w:div>
      </w:divsChild>
    </w:div>
    <w:div w:id="1944681229">
      <w:bodyDiv w:val="1"/>
      <w:marLeft w:val="0"/>
      <w:marRight w:val="0"/>
      <w:marTop w:val="0"/>
      <w:marBottom w:val="0"/>
      <w:divBdr>
        <w:top w:val="none" w:sz="0" w:space="0" w:color="auto"/>
        <w:left w:val="none" w:sz="0" w:space="0" w:color="auto"/>
        <w:bottom w:val="none" w:sz="0" w:space="0" w:color="auto"/>
        <w:right w:val="none" w:sz="0" w:space="0" w:color="auto"/>
      </w:divBdr>
      <w:divsChild>
        <w:div w:id="1062407313">
          <w:marLeft w:val="0"/>
          <w:marRight w:val="0"/>
          <w:marTop w:val="0"/>
          <w:marBottom w:val="0"/>
          <w:divBdr>
            <w:top w:val="none" w:sz="0" w:space="0" w:color="auto"/>
            <w:left w:val="none" w:sz="0" w:space="0" w:color="auto"/>
            <w:bottom w:val="none" w:sz="0" w:space="0" w:color="auto"/>
            <w:right w:val="none" w:sz="0" w:space="0" w:color="auto"/>
          </w:divBdr>
        </w:div>
        <w:div w:id="692419537">
          <w:marLeft w:val="0"/>
          <w:marRight w:val="0"/>
          <w:marTop w:val="0"/>
          <w:marBottom w:val="0"/>
          <w:divBdr>
            <w:top w:val="none" w:sz="0" w:space="0" w:color="auto"/>
            <w:left w:val="none" w:sz="0" w:space="0" w:color="auto"/>
            <w:bottom w:val="none" w:sz="0" w:space="0" w:color="auto"/>
            <w:right w:val="none" w:sz="0" w:space="0" w:color="auto"/>
          </w:divBdr>
        </w:div>
        <w:div w:id="463933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ncoarend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vgaytgnbsge4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0906-2FC6-44C5-A820-5F75ABB7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696</Words>
  <Characters>4176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Kinga Kazimierczak</cp:lastModifiedBy>
  <cp:revision>3</cp:revision>
  <cp:lastPrinted>2021-06-30T09:06:00Z</cp:lastPrinted>
  <dcterms:created xsi:type="dcterms:W3CDTF">2023-02-07T15:55:00Z</dcterms:created>
  <dcterms:modified xsi:type="dcterms:W3CDTF">2023-02-07T15:59:00Z</dcterms:modified>
</cp:coreProperties>
</file>